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9C" w:rsidRPr="006D69D9" w:rsidRDefault="00E0239C" w:rsidP="00E0239C">
      <w:pPr>
        <w:pStyle w:val="ConsNonformat"/>
        <w:widowControl/>
        <w:rPr>
          <w:rFonts w:ascii="Times New Roman" w:hAnsi="Times New Roman"/>
          <w:b/>
          <w:i/>
          <w:color w:val="000000"/>
          <w:sz w:val="10"/>
          <w:szCs w:val="24"/>
        </w:rPr>
      </w:pPr>
    </w:p>
    <w:p w:rsidR="00E0239C" w:rsidRPr="002B5C40" w:rsidRDefault="00E0239C" w:rsidP="00E0239C">
      <w:pPr>
        <w:pStyle w:val="ConsNonformat"/>
        <w:widowControl/>
        <w:rPr>
          <w:rFonts w:ascii="Times New Roman" w:hAnsi="Times New Roman"/>
          <w:b/>
          <w:i/>
          <w:color w:val="000000"/>
          <w:sz w:val="18"/>
        </w:rPr>
      </w:pPr>
      <w:r w:rsidRPr="002B5C40">
        <w:rPr>
          <w:rFonts w:ascii="Times New Roman" w:hAnsi="Times New Roman"/>
          <w:b/>
          <w:i/>
          <w:color w:val="000000"/>
          <w:sz w:val="18"/>
        </w:rPr>
        <w:t>При неправильном заполнении реквизитов УФК не зачисляет оплату на счёт ФБУ «Ростест-Москва»</w:t>
      </w:r>
    </w:p>
    <w:p w:rsidR="00E0239C" w:rsidRPr="002B5C40" w:rsidRDefault="00E0239C" w:rsidP="00E0239C">
      <w:pPr>
        <w:pStyle w:val="ConsNonformat"/>
        <w:widowControl/>
        <w:rPr>
          <w:rFonts w:ascii="Times New Roman" w:hAnsi="Times New Roman"/>
          <w:b/>
          <w:noProof/>
          <w:sz w:val="18"/>
        </w:rPr>
      </w:pPr>
      <w:r w:rsidRPr="002B5C40">
        <w:rPr>
          <w:rFonts w:ascii="Times New Roman" w:hAnsi="Times New Roman"/>
          <w:b/>
          <w:i/>
          <w:color w:val="000000"/>
          <w:sz w:val="18"/>
        </w:rPr>
        <w:t>символ «Х» в № счёта 20736Х02520 - латинская буква</w:t>
      </w:r>
    </w:p>
    <w:p w:rsidR="00E0239C" w:rsidRPr="002B5C40" w:rsidRDefault="00E0239C" w:rsidP="00E0239C">
      <w:pPr>
        <w:pStyle w:val="ConsNonformat"/>
        <w:widowControl/>
        <w:rPr>
          <w:rFonts w:ascii="Times New Roman" w:hAnsi="Times New Roman"/>
          <w:b/>
          <w:noProof/>
          <w:sz w:val="10"/>
        </w:rPr>
      </w:pPr>
    </w:p>
    <w:p w:rsidR="00E0239C" w:rsidRPr="002B5C40" w:rsidRDefault="00E0239C" w:rsidP="00E0239C">
      <w:pPr>
        <w:pStyle w:val="ConsNonformat"/>
        <w:widowControl/>
        <w:rPr>
          <w:rFonts w:ascii="Times New Roman" w:hAnsi="Times New Roman"/>
          <w:b/>
          <w:color w:val="000000"/>
          <w:szCs w:val="24"/>
        </w:rPr>
      </w:pPr>
      <w:r w:rsidRPr="002B5C40">
        <w:rPr>
          <w:rFonts w:ascii="Times New Roman" w:hAnsi="Times New Roman"/>
          <w:b/>
          <w:noProof/>
          <w:szCs w:val="25"/>
        </w:rPr>
        <w:t>Договор-счет</w:t>
      </w:r>
      <w:r w:rsidRPr="002B5C40">
        <w:rPr>
          <w:rFonts w:ascii="Times New Roman" w:hAnsi="Times New Roman"/>
          <w:b/>
          <w:color w:val="000000"/>
          <w:sz w:val="22"/>
          <w:szCs w:val="24"/>
        </w:rPr>
        <w:t xml:space="preserve"> </w:t>
      </w:r>
      <w:r w:rsidRPr="002B5C40">
        <w:rPr>
          <w:rFonts w:ascii="Times New Roman" w:hAnsi="Times New Roman"/>
          <w:b/>
          <w:color w:val="000000"/>
          <w:szCs w:val="24"/>
        </w:rPr>
        <w:t xml:space="preserve">№ </w:t>
      </w:r>
      <w:permStart w:id="0" w:edGrp="everyone"/>
      <w:r w:rsidRPr="002B5C40">
        <w:rPr>
          <w:rFonts w:ascii="Times New Roman" w:hAnsi="Times New Roman"/>
          <w:b/>
          <w:color w:val="000000"/>
          <w:szCs w:val="24"/>
        </w:rPr>
        <w:t>_____________</w:t>
      </w:r>
      <w:permEnd w:id="0"/>
      <w:r w:rsidRPr="002B5C40">
        <w:rPr>
          <w:rFonts w:ascii="Times New Roman" w:hAnsi="Times New Roman"/>
          <w:b/>
          <w:color w:val="000000"/>
          <w:szCs w:val="24"/>
        </w:rPr>
        <w:t xml:space="preserve"> </w:t>
      </w:r>
      <w:proofErr w:type="gramStart"/>
      <w:r w:rsidRPr="002B5C40">
        <w:rPr>
          <w:rFonts w:ascii="Times New Roman" w:hAnsi="Times New Roman"/>
          <w:b/>
          <w:color w:val="000000"/>
          <w:szCs w:val="24"/>
        </w:rPr>
        <w:t>от</w:t>
      </w:r>
      <w:proofErr w:type="gramEnd"/>
      <w:r w:rsidRPr="002B5C40">
        <w:rPr>
          <w:rFonts w:ascii="Times New Roman" w:hAnsi="Times New Roman"/>
          <w:b/>
          <w:color w:val="000000"/>
          <w:szCs w:val="24"/>
        </w:rPr>
        <w:t xml:space="preserve"> </w:t>
      </w:r>
      <w:permStart w:id="1" w:edGrp="everyone"/>
      <w:r w:rsidRPr="002B5C40">
        <w:rPr>
          <w:rFonts w:ascii="Times New Roman" w:hAnsi="Times New Roman"/>
          <w:b/>
          <w:color w:val="000000"/>
          <w:szCs w:val="24"/>
        </w:rPr>
        <w:t>______________</w:t>
      </w:r>
      <w:permEnd w:id="1"/>
    </w:p>
    <w:p w:rsidR="00E0239C" w:rsidRPr="002B5C40" w:rsidRDefault="00E0239C" w:rsidP="00E0239C">
      <w:pPr>
        <w:pStyle w:val="ConsNonformat"/>
        <w:widowControl/>
        <w:rPr>
          <w:rFonts w:ascii="Times New Roman" w:hAnsi="Times New Roman"/>
          <w:b/>
          <w:color w:val="000000"/>
          <w:sz w:val="10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4536"/>
        <w:gridCol w:w="1560"/>
        <w:gridCol w:w="1842"/>
        <w:gridCol w:w="1276"/>
        <w:gridCol w:w="1418"/>
        <w:gridCol w:w="1275"/>
        <w:gridCol w:w="1134"/>
        <w:gridCol w:w="936"/>
        <w:gridCol w:w="1096"/>
        <w:gridCol w:w="27"/>
      </w:tblGrid>
      <w:tr w:rsidR="00B808C1" w:rsidRPr="002B5C40" w:rsidTr="005D3009">
        <w:tc>
          <w:tcPr>
            <w:tcW w:w="9214" w:type="dxa"/>
            <w:gridSpan w:val="4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 w:rsidRPr="002B5C40">
              <w:rPr>
                <w:b/>
                <w:color w:val="000000"/>
                <w:sz w:val="14"/>
                <w:szCs w:val="24"/>
              </w:rPr>
              <w:t>Исполнитель:  ФБУ «Ростест-Москва»</w:t>
            </w:r>
          </w:p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4"/>
                <w:szCs w:val="24"/>
              </w:rPr>
            </w:pPr>
            <w:r w:rsidRPr="002B5C40">
              <w:rPr>
                <w:b/>
                <w:color w:val="000000"/>
                <w:sz w:val="14"/>
                <w:szCs w:val="24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117418, г"/>
              </w:smartTagPr>
              <w:r w:rsidRPr="002B5C40">
                <w:rPr>
                  <w:b/>
                  <w:color w:val="000000"/>
                  <w:sz w:val="14"/>
                  <w:szCs w:val="24"/>
                </w:rPr>
                <w:t>117418, г</w:t>
              </w:r>
            </w:smartTag>
            <w:r w:rsidRPr="002B5C40">
              <w:rPr>
                <w:b/>
                <w:color w:val="000000"/>
                <w:sz w:val="14"/>
                <w:szCs w:val="24"/>
              </w:rPr>
              <w:t>. Москва, Нахимовский проспект, 31, тел/факс: т.8-495-544-0000</w:t>
            </w:r>
          </w:p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 w:rsidRPr="002B5C40">
              <w:rPr>
                <w:b/>
                <w:color w:val="000000"/>
                <w:sz w:val="14"/>
                <w:szCs w:val="24"/>
              </w:rPr>
              <w:t>факс: 8-499-129-25-33; 8-499-129-19-22</w:t>
            </w:r>
          </w:p>
          <w:p w:rsidR="00E0239C" w:rsidRPr="002B5C40" w:rsidRDefault="00E0239C" w:rsidP="00DF0813">
            <w:pPr>
              <w:pStyle w:val="Style2"/>
              <w:suppressAutoHyphens/>
              <w:rPr>
                <w:rStyle w:val="FontStyle24"/>
                <w:b/>
                <w:sz w:val="15"/>
                <w:szCs w:val="15"/>
              </w:rPr>
            </w:pPr>
            <w:r w:rsidRPr="002B5C40">
              <w:rPr>
                <w:rStyle w:val="FontStyle24"/>
                <w:b/>
                <w:sz w:val="15"/>
                <w:szCs w:val="15"/>
              </w:rPr>
              <w:t>Реквизиты Банка: ГУ БАНКА РОССИИ ПО ЦФО  // УФК ПО Г. МОСКВЕ</w:t>
            </w:r>
          </w:p>
          <w:p w:rsidR="00E0239C" w:rsidRPr="002B5C40" w:rsidRDefault="00E0239C" w:rsidP="00DF0813">
            <w:pPr>
              <w:pStyle w:val="Style2"/>
              <w:suppressAutoHyphens/>
              <w:rPr>
                <w:rStyle w:val="FontStyle24"/>
                <w:b/>
                <w:sz w:val="15"/>
                <w:szCs w:val="15"/>
              </w:rPr>
            </w:pPr>
            <w:r w:rsidRPr="002B5C40">
              <w:rPr>
                <w:rStyle w:val="FontStyle24"/>
                <w:b/>
                <w:sz w:val="15"/>
                <w:szCs w:val="15"/>
              </w:rPr>
              <w:t xml:space="preserve">Единый казначейский счет: 40102810545370000003  </w:t>
            </w:r>
          </w:p>
          <w:p w:rsidR="00E0239C" w:rsidRPr="002B5C40" w:rsidRDefault="00E0239C" w:rsidP="00DF0813">
            <w:pPr>
              <w:pStyle w:val="Style2"/>
              <w:suppressAutoHyphens/>
              <w:rPr>
                <w:rStyle w:val="FontStyle24"/>
                <w:b/>
                <w:sz w:val="15"/>
                <w:szCs w:val="15"/>
              </w:rPr>
            </w:pPr>
            <w:r w:rsidRPr="002B5C40">
              <w:rPr>
                <w:rStyle w:val="FontStyle24"/>
                <w:b/>
                <w:sz w:val="15"/>
                <w:szCs w:val="15"/>
              </w:rPr>
              <w:t>БИК 004525988</w:t>
            </w:r>
          </w:p>
          <w:p w:rsidR="00E0239C" w:rsidRPr="002B5C40" w:rsidRDefault="00E0239C" w:rsidP="00DF0813">
            <w:pPr>
              <w:pStyle w:val="Style2"/>
              <w:suppressAutoHyphens/>
              <w:rPr>
                <w:rStyle w:val="FontStyle24"/>
                <w:b/>
                <w:sz w:val="15"/>
                <w:szCs w:val="15"/>
              </w:rPr>
            </w:pPr>
            <w:r w:rsidRPr="002B5C40">
              <w:rPr>
                <w:rStyle w:val="FontStyle24"/>
                <w:b/>
                <w:sz w:val="15"/>
                <w:szCs w:val="15"/>
              </w:rPr>
              <w:t>Получатель: ИНН 7727061249 КПП 772701001</w:t>
            </w:r>
          </w:p>
          <w:p w:rsidR="00E0239C" w:rsidRPr="002B5C40" w:rsidRDefault="00E0239C" w:rsidP="00DF0813">
            <w:pPr>
              <w:pStyle w:val="Style2"/>
              <w:suppressAutoHyphens/>
              <w:rPr>
                <w:rStyle w:val="FontStyle24"/>
                <w:b/>
                <w:sz w:val="15"/>
                <w:szCs w:val="15"/>
              </w:rPr>
            </w:pPr>
            <w:r w:rsidRPr="002B5C40">
              <w:rPr>
                <w:rStyle w:val="FontStyle24"/>
                <w:b/>
                <w:sz w:val="15"/>
                <w:szCs w:val="15"/>
              </w:rPr>
              <w:t>УФК по г. Москва л/</w:t>
            </w:r>
            <w:proofErr w:type="spellStart"/>
            <w:r w:rsidRPr="002B5C40">
              <w:rPr>
                <w:rStyle w:val="FontStyle24"/>
                <w:b/>
                <w:sz w:val="15"/>
                <w:szCs w:val="15"/>
              </w:rPr>
              <w:t>сч</w:t>
            </w:r>
            <w:proofErr w:type="spellEnd"/>
            <w:r w:rsidRPr="002B5C40">
              <w:rPr>
                <w:rStyle w:val="FontStyle24"/>
                <w:b/>
                <w:sz w:val="15"/>
                <w:szCs w:val="15"/>
              </w:rPr>
              <w:t xml:space="preserve"> 20736X02520 ФБУ «</w:t>
            </w:r>
            <w:proofErr w:type="spellStart"/>
            <w:r w:rsidRPr="002B5C40">
              <w:rPr>
                <w:rStyle w:val="FontStyle24"/>
                <w:b/>
                <w:sz w:val="15"/>
                <w:szCs w:val="15"/>
              </w:rPr>
              <w:t>Ростест</w:t>
            </w:r>
            <w:proofErr w:type="spellEnd"/>
            <w:r w:rsidRPr="002B5C40">
              <w:rPr>
                <w:rStyle w:val="FontStyle24"/>
                <w:b/>
                <w:sz w:val="15"/>
                <w:szCs w:val="15"/>
              </w:rPr>
              <w:t xml:space="preserve"> - Москва» </w:t>
            </w:r>
          </w:p>
          <w:p w:rsidR="00E0239C" w:rsidRPr="002B5C40" w:rsidRDefault="00E0239C" w:rsidP="00DF0813">
            <w:pPr>
              <w:pStyle w:val="Style2"/>
              <w:suppressAutoHyphens/>
              <w:rPr>
                <w:rStyle w:val="FontStyle24"/>
                <w:b/>
                <w:sz w:val="15"/>
                <w:szCs w:val="15"/>
              </w:rPr>
            </w:pPr>
            <w:r w:rsidRPr="002B5C40">
              <w:rPr>
                <w:rStyle w:val="FontStyle24"/>
                <w:b/>
                <w:sz w:val="15"/>
                <w:szCs w:val="15"/>
              </w:rPr>
              <w:t>Казначейский счет: 03214643000000017300</w:t>
            </w:r>
          </w:p>
          <w:p w:rsidR="00E0239C" w:rsidRPr="002B5C40" w:rsidRDefault="00E0239C" w:rsidP="00DF0813">
            <w:pPr>
              <w:pStyle w:val="Style2"/>
              <w:suppressAutoHyphens/>
              <w:rPr>
                <w:rStyle w:val="FontStyle24"/>
                <w:b/>
                <w:sz w:val="15"/>
                <w:szCs w:val="15"/>
              </w:rPr>
            </w:pPr>
            <w:r w:rsidRPr="002B5C40">
              <w:rPr>
                <w:rStyle w:val="FontStyle24"/>
                <w:b/>
                <w:sz w:val="15"/>
                <w:szCs w:val="15"/>
              </w:rPr>
              <w:t xml:space="preserve">КБК 00000000000000000130 </w:t>
            </w:r>
          </w:p>
          <w:p w:rsidR="00E0239C" w:rsidRPr="002B5C40" w:rsidRDefault="00E0239C" w:rsidP="00DF0813">
            <w:pPr>
              <w:pStyle w:val="Style2"/>
              <w:suppressAutoHyphens/>
              <w:rPr>
                <w:rStyle w:val="FontStyle24"/>
                <w:b/>
                <w:sz w:val="15"/>
                <w:szCs w:val="15"/>
              </w:rPr>
            </w:pPr>
            <w:r w:rsidRPr="002B5C40">
              <w:rPr>
                <w:rStyle w:val="FontStyle24"/>
                <w:b/>
                <w:sz w:val="15"/>
                <w:szCs w:val="15"/>
              </w:rPr>
              <w:t xml:space="preserve">ОКАТО 45293590000, ОКПО 11246589, </w:t>
            </w:r>
          </w:p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sz w:val="14"/>
                <w:szCs w:val="24"/>
              </w:rPr>
            </w:pPr>
            <w:r w:rsidRPr="002B5C40">
              <w:rPr>
                <w:rStyle w:val="FontStyle24"/>
                <w:b/>
                <w:sz w:val="15"/>
                <w:szCs w:val="15"/>
              </w:rPr>
              <w:t>ОГРН 1027700066415, ОКТМО 45908000</w:t>
            </w:r>
          </w:p>
          <w:p w:rsidR="00E0239C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4"/>
                <w:szCs w:val="24"/>
              </w:rPr>
            </w:pPr>
            <w:r w:rsidRPr="002B5C40">
              <w:rPr>
                <w:b/>
                <w:color w:val="000000"/>
                <w:sz w:val="14"/>
                <w:szCs w:val="24"/>
              </w:rPr>
              <w:t>ОКВЭД: 71.12.6 ОКПО: 11246589</w:t>
            </w:r>
          </w:p>
          <w:p w:rsidR="000573C3" w:rsidRDefault="000573C3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4"/>
                <w:szCs w:val="24"/>
              </w:rPr>
            </w:pPr>
          </w:p>
          <w:p w:rsidR="000573C3" w:rsidRDefault="000573C3" w:rsidP="00057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4"/>
                <w:szCs w:val="24"/>
              </w:rPr>
            </w:pPr>
          </w:p>
          <w:p w:rsidR="000573C3" w:rsidRPr="000573C3" w:rsidRDefault="000573C3" w:rsidP="00057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color w:val="000000"/>
                <w:sz w:val="14"/>
                <w:szCs w:val="24"/>
              </w:rPr>
            </w:pPr>
            <w:r w:rsidRPr="000573C3">
              <w:rPr>
                <w:color w:val="000000"/>
                <w:sz w:val="16"/>
                <w:szCs w:val="24"/>
              </w:rPr>
              <w:t>Спецификация</w:t>
            </w:r>
          </w:p>
        </w:tc>
        <w:tc>
          <w:tcPr>
            <w:tcW w:w="5886" w:type="dxa"/>
            <w:gridSpan w:val="6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 w:rsidRPr="002B5C40">
              <w:rPr>
                <w:b/>
                <w:color w:val="000000"/>
                <w:sz w:val="14"/>
                <w:szCs w:val="24"/>
              </w:rPr>
              <w:t xml:space="preserve">Заказчик: </w:t>
            </w:r>
            <w:permStart w:id="2" w:edGrp="everyone"/>
            <w:r w:rsidR="00B808C1" w:rsidRPr="002B5C40">
              <w:rPr>
                <w:b/>
                <w:color w:val="000000"/>
                <w:sz w:val="14"/>
                <w:szCs w:val="24"/>
              </w:rPr>
              <w:t>________________________________________________</w:t>
            </w:r>
            <w:permEnd w:id="2"/>
          </w:p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 w:rsidRPr="002B5C40">
              <w:rPr>
                <w:b/>
                <w:color w:val="000000"/>
                <w:sz w:val="14"/>
                <w:szCs w:val="24"/>
              </w:rPr>
              <w:t xml:space="preserve">Адрес: </w:t>
            </w:r>
            <w:permStart w:id="3" w:edGrp="everyone"/>
            <w:r w:rsidR="00B808C1" w:rsidRPr="002B5C40">
              <w:rPr>
                <w:b/>
                <w:color w:val="000000"/>
                <w:sz w:val="14"/>
                <w:szCs w:val="24"/>
              </w:rPr>
              <w:t>___________________________________________________</w:t>
            </w:r>
            <w:permEnd w:id="3"/>
          </w:p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 w:rsidRPr="002B5C40">
              <w:rPr>
                <w:b/>
                <w:color w:val="000000"/>
                <w:sz w:val="14"/>
                <w:szCs w:val="24"/>
              </w:rPr>
              <w:t xml:space="preserve">Банк: </w:t>
            </w:r>
            <w:permStart w:id="4" w:edGrp="everyone"/>
            <w:r w:rsidR="00B808C1" w:rsidRPr="002B5C40">
              <w:rPr>
                <w:b/>
                <w:color w:val="000000"/>
                <w:sz w:val="14"/>
                <w:szCs w:val="24"/>
              </w:rPr>
              <w:t>____________________________________________________</w:t>
            </w:r>
            <w:permEnd w:id="4"/>
          </w:p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proofErr w:type="spellStart"/>
            <w:r w:rsidRPr="002B5C40">
              <w:rPr>
                <w:b/>
                <w:color w:val="000000"/>
                <w:sz w:val="14"/>
                <w:szCs w:val="24"/>
              </w:rPr>
              <w:t>Корреспонд</w:t>
            </w:r>
            <w:proofErr w:type="spellEnd"/>
            <w:r w:rsidRPr="002B5C40">
              <w:rPr>
                <w:b/>
                <w:color w:val="000000"/>
                <w:sz w:val="14"/>
                <w:szCs w:val="24"/>
              </w:rPr>
              <w:t xml:space="preserve">. счет№: </w:t>
            </w:r>
            <w:permStart w:id="5" w:edGrp="everyone"/>
            <w:r w:rsidR="00B808C1" w:rsidRPr="002B5C40">
              <w:rPr>
                <w:b/>
                <w:color w:val="000000"/>
                <w:sz w:val="14"/>
                <w:szCs w:val="24"/>
              </w:rPr>
              <w:t>_______________________________________</w:t>
            </w:r>
            <w:permEnd w:id="5"/>
          </w:p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 w:rsidRPr="002B5C40">
              <w:rPr>
                <w:b/>
                <w:color w:val="000000"/>
                <w:sz w:val="14"/>
                <w:szCs w:val="24"/>
              </w:rPr>
              <w:t xml:space="preserve">Расчетный счет №: </w:t>
            </w:r>
            <w:permStart w:id="6" w:edGrp="everyone"/>
            <w:r w:rsidR="00B808C1" w:rsidRPr="002B5C40">
              <w:rPr>
                <w:b/>
                <w:color w:val="000000"/>
                <w:sz w:val="14"/>
                <w:szCs w:val="24"/>
              </w:rPr>
              <w:t>________________________________________</w:t>
            </w:r>
            <w:permEnd w:id="6"/>
          </w:p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 w:rsidRPr="002B5C40">
              <w:rPr>
                <w:b/>
                <w:color w:val="000000"/>
                <w:sz w:val="14"/>
                <w:szCs w:val="24"/>
              </w:rPr>
              <w:t xml:space="preserve">ИНН/КПП: </w:t>
            </w:r>
            <w:permStart w:id="7" w:edGrp="everyone"/>
            <w:r w:rsidR="00B808C1" w:rsidRPr="002B5C40">
              <w:rPr>
                <w:b/>
                <w:color w:val="000000"/>
                <w:sz w:val="14"/>
                <w:szCs w:val="24"/>
              </w:rPr>
              <w:t>_______________________________________________</w:t>
            </w:r>
            <w:permEnd w:id="7"/>
          </w:p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 w:rsidRPr="002B5C40">
              <w:rPr>
                <w:b/>
                <w:color w:val="000000"/>
                <w:sz w:val="14"/>
                <w:szCs w:val="24"/>
              </w:rPr>
              <w:t xml:space="preserve">ОКВЭД: </w:t>
            </w:r>
            <w:permStart w:id="8" w:edGrp="everyone"/>
            <w:r w:rsidR="00B808C1" w:rsidRPr="002B5C40">
              <w:rPr>
                <w:b/>
                <w:color w:val="000000"/>
                <w:sz w:val="14"/>
                <w:szCs w:val="24"/>
              </w:rPr>
              <w:t>__________________________________________________</w:t>
            </w:r>
            <w:permEnd w:id="8"/>
          </w:p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autoSpaceDE w:val="0"/>
              <w:autoSpaceDN w:val="0"/>
              <w:adjustRightInd w:val="0"/>
              <w:rPr>
                <w:sz w:val="14"/>
                <w:szCs w:val="24"/>
              </w:rPr>
            </w:pPr>
            <w:r w:rsidRPr="002B5C40">
              <w:rPr>
                <w:b/>
                <w:color w:val="000000"/>
                <w:sz w:val="14"/>
                <w:szCs w:val="24"/>
              </w:rPr>
              <w:t xml:space="preserve"> </w:t>
            </w:r>
          </w:p>
          <w:p w:rsidR="00E0239C" w:rsidRDefault="00E0239C" w:rsidP="00DF0813">
            <w:pPr>
              <w:pStyle w:val="ConsNonformat"/>
              <w:widowControl/>
              <w:rPr>
                <w:rFonts w:ascii="Times New Roman" w:hAnsi="Times New Roman"/>
                <w:b/>
                <w:color w:val="000000"/>
                <w:sz w:val="14"/>
                <w:szCs w:val="24"/>
              </w:rPr>
            </w:pPr>
          </w:p>
          <w:p w:rsidR="000573C3" w:rsidRDefault="000573C3" w:rsidP="00DF0813">
            <w:pPr>
              <w:pStyle w:val="ConsNonformat"/>
              <w:widowControl/>
              <w:rPr>
                <w:rFonts w:ascii="Times New Roman" w:hAnsi="Times New Roman"/>
                <w:b/>
                <w:color w:val="000000"/>
                <w:sz w:val="14"/>
                <w:szCs w:val="24"/>
              </w:rPr>
            </w:pPr>
          </w:p>
          <w:p w:rsidR="000573C3" w:rsidRDefault="000573C3" w:rsidP="00DF0813">
            <w:pPr>
              <w:pStyle w:val="ConsNonformat"/>
              <w:widowControl/>
              <w:rPr>
                <w:rFonts w:ascii="Times New Roman" w:hAnsi="Times New Roman"/>
                <w:b/>
                <w:color w:val="000000"/>
                <w:sz w:val="14"/>
                <w:szCs w:val="24"/>
              </w:rPr>
            </w:pPr>
          </w:p>
          <w:p w:rsidR="000573C3" w:rsidRDefault="000573C3" w:rsidP="00DF0813">
            <w:pPr>
              <w:pStyle w:val="ConsNonformat"/>
              <w:widowControl/>
              <w:rPr>
                <w:rFonts w:ascii="Times New Roman" w:hAnsi="Times New Roman"/>
                <w:b/>
                <w:color w:val="000000"/>
                <w:sz w:val="14"/>
                <w:szCs w:val="24"/>
              </w:rPr>
            </w:pPr>
          </w:p>
          <w:p w:rsidR="000573C3" w:rsidRDefault="000573C3" w:rsidP="00DF0813">
            <w:pPr>
              <w:pStyle w:val="ConsNonformat"/>
              <w:widowControl/>
              <w:rPr>
                <w:rFonts w:ascii="Times New Roman" w:hAnsi="Times New Roman"/>
                <w:b/>
                <w:color w:val="000000"/>
                <w:sz w:val="14"/>
                <w:szCs w:val="24"/>
              </w:rPr>
            </w:pPr>
          </w:p>
          <w:p w:rsidR="000573C3" w:rsidRDefault="000573C3" w:rsidP="00DF0813">
            <w:pPr>
              <w:pStyle w:val="ConsNonformat"/>
              <w:widowControl/>
              <w:rPr>
                <w:rFonts w:ascii="Times New Roman" w:hAnsi="Times New Roman"/>
                <w:b/>
                <w:color w:val="000000"/>
                <w:sz w:val="14"/>
                <w:szCs w:val="24"/>
              </w:rPr>
            </w:pPr>
          </w:p>
          <w:p w:rsidR="000573C3" w:rsidRDefault="000573C3" w:rsidP="00DF0813">
            <w:pPr>
              <w:pStyle w:val="ConsNonformat"/>
              <w:widowControl/>
              <w:rPr>
                <w:rFonts w:ascii="Times New Roman" w:hAnsi="Times New Roman"/>
                <w:b/>
                <w:color w:val="000000"/>
                <w:sz w:val="14"/>
                <w:szCs w:val="24"/>
              </w:rPr>
            </w:pPr>
          </w:p>
          <w:p w:rsidR="000573C3" w:rsidRPr="000573C3" w:rsidRDefault="000573C3" w:rsidP="00057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/>
                <w:b/>
                <w:color w:val="000000"/>
                <w:sz w:val="14"/>
                <w:szCs w:val="24"/>
              </w:rPr>
            </w:pPr>
            <w:r w:rsidRPr="000573C3">
              <w:rPr>
                <w:color w:val="000000"/>
                <w:sz w:val="16"/>
                <w:szCs w:val="24"/>
              </w:rPr>
              <w:t>Таблица 1</w:t>
            </w:r>
          </w:p>
        </w:tc>
      </w:tr>
      <w:tr w:rsidR="00B808C1" w:rsidRPr="002B5C40" w:rsidTr="005D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438"/>
        </w:trPr>
        <w:tc>
          <w:tcPr>
            <w:tcW w:w="4536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6"/>
              </w:rPr>
            </w:pPr>
            <w:r w:rsidRPr="002B5C40">
              <w:rPr>
                <w:b/>
                <w:color w:val="000000"/>
                <w:sz w:val="14"/>
                <w:szCs w:val="16"/>
              </w:rPr>
              <w:t>Наименование товара, работы, услуги</w:t>
            </w:r>
          </w:p>
        </w:tc>
        <w:tc>
          <w:tcPr>
            <w:tcW w:w="1560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6"/>
              </w:rPr>
            </w:pPr>
            <w:r w:rsidRPr="002B5C40">
              <w:rPr>
                <w:b/>
                <w:color w:val="000000"/>
                <w:sz w:val="14"/>
                <w:szCs w:val="16"/>
              </w:rPr>
              <w:t>Единица изм.</w:t>
            </w:r>
          </w:p>
        </w:tc>
        <w:tc>
          <w:tcPr>
            <w:tcW w:w="1842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6"/>
              </w:rPr>
            </w:pPr>
            <w:r w:rsidRPr="002B5C40">
              <w:rPr>
                <w:b/>
                <w:color w:val="000000"/>
                <w:sz w:val="14"/>
                <w:szCs w:val="16"/>
              </w:rPr>
              <w:t>Количество</w:t>
            </w:r>
          </w:p>
        </w:tc>
        <w:tc>
          <w:tcPr>
            <w:tcW w:w="1276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6"/>
              </w:rPr>
            </w:pPr>
            <w:r w:rsidRPr="002B5C40">
              <w:rPr>
                <w:b/>
                <w:color w:val="000000"/>
                <w:sz w:val="14"/>
                <w:szCs w:val="16"/>
              </w:rPr>
              <w:t>Цена за ед. (руб.)</w:t>
            </w:r>
          </w:p>
        </w:tc>
        <w:tc>
          <w:tcPr>
            <w:tcW w:w="1418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6"/>
              </w:rPr>
            </w:pPr>
            <w:r w:rsidRPr="002B5C40">
              <w:rPr>
                <w:b/>
                <w:color w:val="000000"/>
                <w:sz w:val="14"/>
                <w:szCs w:val="16"/>
              </w:rPr>
              <w:t>Наценка за ед. (руб.)</w:t>
            </w:r>
          </w:p>
        </w:tc>
        <w:tc>
          <w:tcPr>
            <w:tcW w:w="1275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6"/>
              </w:rPr>
            </w:pPr>
            <w:r w:rsidRPr="002B5C40">
              <w:rPr>
                <w:b/>
                <w:color w:val="000000"/>
                <w:sz w:val="14"/>
                <w:szCs w:val="16"/>
              </w:rPr>
              <w:t>Сумма (руб.)</w:t>
            </w:r>
          </w:p>
        </w:tc>
        <w:tc>
          <w:tcPr>
            <w:tcW w:w="1134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6"/>
              </w:rPr>
            </w:pPr>
            <w:r w:rsidRPr="002B5C40">
              <w:rPr>
                <w:b/>
                <w:color w:val="000000"/>
                <w:sz w:val="14"/>
                <w:szCs w:val="16"/>
              </w:rPr>
              <w:t>Ставка НДС %</w:t>
            </w:r>
          </w:p>
        </w:tc>
        <w:tc>
          <w:tcPr>
            <w:tcW w:w="936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6"/>
              </w:rPr>
            </w:pPr>
            <w:r w:rsidRPr="002B5C40">
              <w:rPr>
                <w:b/>
                <w:color w:val="000000"/>
                <w:sz w:val="14"/>
                <w:szCs w:val="16"/>
              </w:rPr>
              <w:t>Сумма НДС (руб.)</w:t>
            </w:r>
          </w:p>
        </w:tc>
        <w:tc>
          <w:tcPr>
            <w:tcW w:w="1096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4"/>
                <w:szCs w:val="16"/>
              </w:rPr>
            </w:pPr>
            <w:r w:rsidRPr="002B5C40">
              <w:rPr>
                <w:b/>
                <w:color w:val="000000"/>
                <w:sz w:val="14"/>
                <w:szCs w:val="16"/>
              </w:rPr>
              <w:t>Всего с НДС (руб.)</w:t>
            </w:r>
          </w:p>
        </w:tc>
      </w:tr>
      <w:tr w:rsidR="00B808C1" w:rsidRPr="002B5C40" w:rsidTr="005D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234"/>
        </w:trPr>
        <w:tc>
          <w:tcPr>
            <w:tcW w:w="4536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1560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1842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3</w:t>
            </w:r>
          </w:p>
        </w:tc>
        <w:tc>
          <w:tcPr>
            <w:tcW w:w="1276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4</w:t>
            </w:r>
          </w:p>
        </w:tc>
        <w:tc>
          <w:tcPr>
            <w:tcW w:w="1418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5</w:t>
            </w:r>
          </w:p>
        </w:tc>
        <w:tc>
          <w:tcPr>
            <w:tcW w:w="1275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6</w:t>
            </w:r>
          </w:p>
        </w:tc>
        <w:tc>
          <w:tcPr>
            <w:tcW w:w="1134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7</w:t>
            </w:r>
          </w:p>
        </w:tc>
        <w:tc>
          <w:tcPr>
            <w:tcW w:w="936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8</w:t>
            </w:r>
          </w:p>
        </w:tc>
        <w:tc>
          <w:tcPr>
            <w:tcW w:w="1096" w:type="dxa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9</w:t>
            </w:r>
          </w:p>
        </w:tc>
      </w:tr>
      <w:tr w:rsidR="00B808C1" w:rsidRPr="002B5C40" w:rsidTr="005D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49"/>
        </w:trPr>
        <w:tc>
          <w:tcPr>
            <w:tcW w:w="4536" w:type="dxa"/>
          </w:tcPr>
          <w:p w:rsidR="00E0239C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  <w:permStart w:id="12" w:edGrp="everyone" w:colFirst="3" w:colLast="3"/>
            <w:permStart w:id="13" w:edGrp="everyone" w:colFirst="4" w:colLast="4"/>
            <w:permStart w:id="14" w:edGrp="everyone" w:colFirst="5" w:colLast="5"/>
            <w:permStart w:id="15" w:edGrp="everyone" w:colFirst="6" w:colLast="6"/>
            <w:permStart w:id="16" w:edGrp="everyone" w:colFirst="7" w:colLast="7"/>
            <w:permStart w:id="17" w:edGrp="everyone" w:colFirst="8" w:colLast="8"/>
            <w:r w:rsidRPr="002B5C40">
              <w:rPr>
                <w:b/>
                <w:color w:val="000000"/>
                <w:sz w:val="16"/>
                <w:szCs w:val="24"/>
              </w:rPr>
              <w:t>____________________</w:t>
            </w:r>
          </w:p>
        </w:tc>
        <w:tc>
          <w:tcPr>
            <w:tcW w:w="1560" w:type="dxa"/>
          </w:tcPr>
          <w:p w:rsidR="00E0239C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________</w:t>
            </w:r>
          </w:p>
        </w:tc>
        <w:tc>
          <w:tcPr>
            <w:tcW w:w="1842" w:type="dxa"/>
          </w:tcPr>
          <w:p w:rsidR="00E0239C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________</w:t>
            </w:r>
          </w:p>
        </w:tc>
        <w:tc>
          <w:tcPr>
            <w:tcW w:w="1276" w:type="dxa"/>
          </w:tcPr>
          <w:p w:rsidR="00E0239C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_________</w:t>
            </w:r>
          </w:p>
        </w:tc>
        <w:tc>
          <w:tcPr>
            <w:tcW w:w="1418" w:type="dxa"/>
          </w:tcPr>
          <w:p w:rsidR="00E0239C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___________</w:t>
            </w:r>
          </w:p>
        </w:tc>
        <w:tc>
          <w:tcPr>
            <w:tcW w:w="1275" w:type="dxa"/>
          </w:tcPr>
          <w:p w:rsidR="00E0239C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___________</w:t>
            </w:r>
          </w:p>
        </w:tc>
        <w:tc>
          <w:tcPr>
            <w:tcW w:w="1134" w:type="dxa"/>
          </w:tcPr>
          <w:p w:rsidR="00E0239C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_______</w:t>
            </w:r>
          </w:p>
        </w:tc>
        <w:tc>
          <w:tcPr>
            <w:tcW w:w="936" w:type="dxa"/>
          </w:tcPr>
          <w:p w:rsidR="00E0239C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________</w:t>
            </w:r>
          </w:p>
        </w:tc>
        <w:tc>
          <w:tcPr>
            <w:tcW w:w="1096" w:type="dxa"/>
          </w:tcPr>
          <w:p w:rsidR="00E0239C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___________</w:t>
            </w:r>
          </w:p>
        </w:tc>
      </w:tr>
      <w:tr w:rsidR="00B808C1" w:rsidRPr="002B5C40" w:rsidTr="005D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49"/>
        </w:trPr>
        <w:tc>
          <w:tcPr>
            <w:tcW w:w="4536" w:type="dxa"/>
          </w:tcPr>
          <w:p w:rsidR="00B808C1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permStart w:id="18" w:edGrp="everyone" w:colFirst="0" w:colLast="0"/>
            <w:permStart w:id="19" w:edGrp="everyone" w:colFirst="1" w:colLast="1"/>
            <w:permStart w:id="20" w:edGrp="everyone" w:colFirst="2" w:colLast="2"/>
            <w:permStart w:id="21" w:edGrp="everyone" w:colFirst="3" w:colLast="3"/>
            <w:permStart w:id="22" w:edGrp="everyone" w:colFirst="4" w:colLast="4"/>
            <w:permStart w:id="23" w:edGrp="everyone" w:colFirst="5" w:colLast="5"/>
            <w:permStart w:id="24" w:edGrp="everyone" w:colFirst="6" w:colLast="6"/>
            <w:permStart w:id="25" w:edGrp="everyone" w:colFirst="7" w:colLast="7"/>
            <w:permStart w:id="26" w:edGrp="everyone" w:colFirst="8" w:colLast="8"/>
            <w:permEnd w:id="9"/>
            <w:permEnd w:id="10"/>
            <w:permEnd w:id="11"/>
            <w:permEnd w:id="12"/>
            <w:permEnd w:id="13"/>
            <w:permEnd w:id="14"/>
            <w:permEnd w:id="15"/>
            <w:permEnd w:id="16"/>
            <w:permEnd w:id="17"/>
            <w:r w:rsidRPr="002B5C40">
              <w:rPr>
                <w:b/>
                <w:color w:val="000000"/>
                <w:sz w:val="16"/>
                <w:szCs w:val="24"/>
              </w:rPr>
              <w:t>____________________</w:t>
            </w:r>
          </w:p>
        </w:tc>
        <w:tc>
          <w:tcPr>
            <w:tcW w:w="1560" w:type="dxa"/>
          </w:tcPr>
          <w:p w:rsidR="00B808C1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________</w:t>
            </w:r>
          </w:p>
        </w:tc>
        <w:tc>
          <w:tcPr>
            <w:tcW w:w="1842" w:type="dxa"/>
          </w:tcPr>
          <w:p w:rsidR="00B808C1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________</w:t>
            </w:r>
          </w:p>
        </w:tc>
        <w:tc>
          <w:tcPr>
            <w:tcW w:w="1276" w:type="dxa"/>
          </w:tcPr>
          <w:p w:rsidR="00B808C1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_________</w:t>
            </w:r>
          </w:p>
        </w:tc>
        <w:tc>
          <w:tcPr>
            <w:tcW w:w="1418" w:type="dxa"/>
          </w:tcPr>
          <w:p w:rsidR="00B808C1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___________</w:t>
            </w:r>
          </w:p>
        </w:tc>
        <w:tc>
          <w:tcPr>
            <w:tcW w:w="1275" w:type="dxa"/>
          </w:tcPr>
          <w:p w:rsidR="00B808C1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___________</w:t>
            </w:r>
          </w:p>
        </w:tc>
        <w:tc>
          <w:tcPr>
            <w:tcW w:w="1134" w:type="dxa"/>
          </w:tcPr>
          <w:p w:rsidR="00B808C1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_______</w:t>
            </w:r>
          </w:p>
        </w:tc>
        <w:tc>
          <w:tcPr>
            <w:tcW w:w="936" w:type="dxa"/>
          </w:tcPr>
          <w:p w:rsidR="00B808C1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________</w:t>
            </w:r>
          </w:p>
        </w:tc>
        <w:tc>
          <w:tcPr>
            <w:tcW w:w="1096" w:type="dxa"/>
          </w:tcPr>
          <w:p w:rsidR="00B808C1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___________</w:t>
            </w:r>
          </w:p>
        </w:tc>
      </w:tr>
      <w:permEnd w:id="18"/>
      <w:permEnd w:id="19"/>
      <w:permEnd w:id="20"/>
      <w:permEnd w:id="21"/>
      <w:permEnd w:id="22"/>
      <w:permEnd w:id="23"/>
      <w:permEnd w:id="24"/>
      <w:permEnd w:id="25"/>
      <w:permEnd w:id="26"/>
      <w:tr w:rsidR="00B808C1" w:rsidRPr="002B5C40" w:rsidTr="005D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234"/>
        </w:trPr>
        <w:tc>
          <w:tcPr>
            <w:tcW w:w="10632" w:type="dxa"/>
            <w:gridSpan w:val="5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Всего</w:t>
            </w:r>
            <w:permStart w:id="27" w:edGrp="everyone"/>
            <w:r w:rsidR="00B808C1" w:rsidRPr="002B5C40">
              <w:rPr>
                <w:b/>
                <w:color w:val="000000"/>
                <w:sz w:val="16"/>
                <w:szCs w:val="24"/>
              </w:rPr>
              <w:t>_________________________________________________________________</w:t>
            </w:r>
            <w:permEnd w:id="27"/>
          </w:p>
        </w:tc>
        <w:tc>
          <w:tcPr>
            <w:tcW w:w="1275" w:type="dxa"/>
          </w:tcPr>
          <w:p w:rsidR="00E0239C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permStart w:id="28" w:edGrp="everyone"/>
            <w:r w:rsidRPr="002B5C40">
              <w:rPr>
                <w:b/>
                <w:color w:val="000000"/>
                <w:sz w:val="16"/>
                <w:szCs w:val="24"/>
              </w:rPr>
              <w:t>___________</w:t>
            </w:r>
            <w:permEnd w:id="28"/>
          </w:p>
        </w:tc>
        <w:tc>
          <w:tcPr>
            <w:tcW w:w="1134" w:type="dxa"/>
          </w:tcPr>
          <w:p w:rsidR="00E0239C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permStart w:id="29" w:edGrp="everyone"/>
            <w:r w:rsidRPr="002B5C40">
              <w:rPr>
                <w:b/>
                <w:color w:val="000000"/>
                <w:sz w:val="16"/>
                <w:szCs w:val="24"/>
              </w:rPr>
              <w:t>________</w:t>
            </w:r>
            <w:permEnd w:id="29"/>
          </w:p>
        </w:tc>
        <w:tc>
          <w:tcPr>
            <w:tcW w:w="936" w:type="dxa"/>
          </w:tcPr>
          <w:p w:rsidR="00E0239C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permStart w:id="30" w:edGrp="everyone"/>
            <w:r w:rsidRPr="002B5C40">
              <w:rPr>
                <w:b/>
                <w:color w:val="000000"/>
                <w:sz w:val="16"/>
                <w:szCs w:val="24"/>
              </w:rPr>
              <w:t>_________</w:t>
            </w:r>
            <w:permEnd w:id="30"/>
          </w:p>
        </w:tc>
        <w:tc>
          <w:tcPr>
            <w:tcW w:w="1096" w:type="dxa"/>
          </w:tcPr>
          <w:p w:rsidR="00E0239C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permStart w:id="31" w:edGrp="everyone"/>
            <w:r w:rsidRPr="002B5C40">
              <w:rPr>
                <w:b/>
                <w:color w:val="000000"/>
                <w:sz w:val="16"/>
                <w:szCs w:val="24"/>
              </w:rPr>
              <w:t>___________</w:t>
            </w:r>
            <w:permEnd w:id="31"/>
          </w:p>
        </w:tc>
      </w:tr>
      <w:tr w:rsidR="00E0239C" w:rsidRPr="002B5C40" w:rsidTr="005D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245"/>
        </w:trPr>
        <w:tc>
          <w:tcPr>
            <w:tcW w:w="13977" w:type="dxa"/>
            <w:gridSpan w:val="8"/>
          </w:tcPr>
          <w:p w:rsidR="00E0239C" w:rsidRPr="002B5C40" w:rsidRDefault="00E0239C" w:rsidP="00B808C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Всего к оплате:</w:t>
            </w:r>
            <w:permStart w:id="32" w:edGrp="everyone"/>
            <w:r w:rsidR="00B808C1" w:rsidRPr="002B5C40">
              <w:rPr>
                <w:b/>
                <w:color w:val="000000"/>
                <w:sz w:val="16"/>
                <w:szCs w:val="24"/>
              </w:rPr>
              <w:t>____________________________________________________________________________________________</w:t>
            </w:r>
            <w:permEnd w:id="32"/>
          </w:p>
        </w:tc>
        <w:tc>
          <w:tcPr>
            <w:tcW w:w="1096" w:type="dxa"/>
          </w:tcPr>
          <w:p w:rsidR="00E0239C" w:rsidRPr="002B5C40" w:rsidRDefault="00B808C1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permStart w:id="33" w:edGrp="everyone"/>
            <w:r w:rsidRPr="002B5C40">
              <w:rPr>
                <w:b/>
                <w:color w:val="000000"/>
                <w:sz w:val="16"/>
                <w:szCs w:val="24"/>
              </w:rPr>
              <w:t>___________</w:t>
            </w:r>
            <w:permEnd w:id="33"/>
          </w:p>
        </w:tc>
      </w:tr>
      <w:tr w:rsidR="00E0239C" w:rsidRPr="002B5C40" w:rsidTr="005D3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53"/>
        </w:trPr>
        <w:tc>
          <w:tcPr>
            <w:tcW w:w="15073" w:type="dxa"/>
            <w:gridSpan w:val="9"/>
          </w:tcPr>
          <w:p w:rsidR="00E0239C" w:rsidRPr="002B5C40" w:rsidRDefault="00E0239C" w:rsidP="00DF081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4"/>
              </w:rPr>
            </w:pPr>
            <w:r w:rsidRPr="002B5C40">
              <w:rPr>
                <w:b/>
                <w:color w:val="000000"/>
                <w:sz w:val="16"/>
                <w:szCs w:val="24"/>
              </w:rPr>
              <w:t>Сумма прописью:</w:t>
            </w:r>
            <w:permStart w:id="34" w:edGrp="everyone"/>
            <w:r w:rsidR="00B808C1" w:rsidRPr="002B5C40">
              <w:rPr>
                <w:b/>
                <w:color w:val="000000"/>
                <w:sz w:val="16"/>
                <w:szCs w:val="24"/>
              </w:rPr>
              <w:t>_______________________________________________________________________________________________________</w:t>
            </w:r>
            <w:permEnd w:id="34"/>
          </w:p>
        </w:tc>
      </w:tr>
    </w:tbl>
    <w:p w:rsidR="00E0239C" w:rsidRPr="002B5C40" w:rsidRDefault="00E0239C" w:rsidP="00E023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rPr>
          <w:b/>
          <w:color w:val="000000"/>
          <w:sz w:val="10"/>
          <w:szCs w:val="24"/>
        </w:rPr>
      </w:pPr>
    </w:p>
    <w:p w:rsidR="00E0239C" w:rsidRPr="002B5C40" w:rsidRDefault="00B808C1" w:rsidP="00E023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rPr>
          <w:snapToGrid w:val="0"/>
          <w:sz w:val="19"/>
          <w:szCs w:val="19"/>
        </w:rPr>
      </w:pPr>
      <w:permStart w:id="35" w:edGrp="everyone"/>
      <w:r w:rsidRPr="002B5C40">
        <w:rPr>
          <w:snapToGrid w:val="0"/>
          <w:sz w:val="19"/>
          <w:szCs w:val="19"/>
        </w:rPr>
        <w:t>___</w:t>
      </w:r>
      <w:r w:rsidR="00E0239C" w:rsidRPr="002B5C40">
        <w:rPr>
          <w:snapToGrid w:val="0"/>
          <w:sz w:val="19"/>
          <w:szCs w:val="19"/>
        </w:rPr>
        <w:t>___________</w:t>
      </w:r>
      <w:r w:rsidRPr="002B5C40">
        <w:rPr>
          <w:snapToGrid w:val="0"/>
          <w:sz w:val="19"/>
          <w:szCs w:val="19"/>
        </w:rPr>
        <w:t>_______________________</w:t>
      </w:r>
      <w:r w:rsidR="00E0239C" w:rsidRPr="002B5C40">
        <w:rPr>
          <w:snapToGrid w:val="0"/>
          <w:sz w:val="19"/>
          <w:szCs w:val="19"/>
        </w:rPr>
        <w:t>_</w:t>
      </w:r>
      <w:r w:rsidRPr="002B5C40">
        <w:rPr>
          <w:snapToGrid w:val="0"/>
          <w:sz w:val="19"/>
          <w:szCs w:val="19"/>
        </w:rPr>
        <w:t xml:space="preserve"> </w:t>
      </w:r>
      <w:r w:rsidR="00E0239C" w:rsidRPr="002B5C40">
        <w:rPr>
          <w:snapToGrid w:val="0"/>
          <w:sz w:val="19"/>
          <w:szCs w:val="19"/>
        </w:rPr>
        <w:t>_____________________________</w:t>
      </w:r>
      <w:r w:rsidR="00E0239C" w:rsidRPr="002B5C40">
        <w:rPr>
          <w:color w:val="000000"/>
          <w:sz w:val="19"/>
          <w:szCs w:val="19"/>
        </w:rPr>
        <w:t>_________________</w:t>
      </w:r>
      <w:permEnd w:id="35"/>
      <w:r w:rsidRPr="002B5C40">
        <w:rPr>
          <w:color w:val="000000"/>
          <w:sz w:val="19"/>
          <w:szCs w:val="19"/>
        </w:rPr>
        <w:t xml:space="preserve"> </w:t>
      </w:r>
      <w:r w:rsidR="00E0239C" w:rsidRPr="002B5C40">
        <w:rPr>
          <w:snapToGrid w:val="0"/>
          <w:sz w:val="19"/>
          <w:szCs w:val="19"/>
        </w:rPr>
        <w:t>(</w:t>
      </w:r>
      <w:permStart w:id="36" w:edGrp="everyone"/>
      <w:r w:rsidR="00E0239C" w:rsidRPr="002B5C40">
        <w:rPr>
          <w:sz w:val="19"/>
          <w:szCs w:val="19"/>
          <w:lang w:val="en-US"/>
        </w:rPr>
        <w:t>____________</w:t>
      </w:r>
      <w:permEnd w:id="36"/>
      <w:r w:rsidR="00E0239C" w:rsidRPr="002B5C40">
        <w:rPr>
          <w:snapToGrid w:val="0"/>
          <w:sz w:val="19"/>
          <w:szCs w:val="19"/>
        </w:rPr>
        <w:t>)</w:t>
      </w:r>
    </w:p>
    <w:p w:rsidR="00E0239C" w:rsidRPr="002B5C40" w:rsidRDefault="00E0239C" w:rsidP="00E0239C">
      <w:pPr>
        <w:rPr>
          <w:sz w:val="19"/>
          <w:szCs w:val="19"/>
          <w:vertAlign w:val="superscript"/>
        </w:rPr>
      </w:pPr>
      <w:r w:rsidRPr="002B5C40">
        <w:rPr>
          <w:sz w:val="19"/>
          <w:szCs w:val="19"/>
          <w:vertAlign w:val="superscript"/>
        </w:rPr>
        <w:t>Должность и ФИО работника подписавшего договор-счет от имени учреждения</w:t>
      </w:r>
    </w:p>
    <w:p w:rsidR="00E0239C" w:rsidRPr="002B5C40" w:rsidRDefault="00E0239C" w:rsidP="00E0239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rPr>
          <w:sz w:val="24"/>
          <w:szCs w:val="24"/>
        </w:rPr>
      </w:pPr>
      <w:r w:rsidRPr="002B5C40">
        <w:rPr>
          <w:color w:val="000000"/>
          <w:sz w:val="19"/>
          <w:szCs w:val="24"/>
        </w:rPr>
        <w:t>Главный бухгалтер (за главного бухгалтера)</w:t>
      </w:r>
      <w:r w:rsidR="00B808C1" w:rsidRPr="002B5C40">
        <w:rPr>
          <w:color w:val="000000"/>
          <w:sz w:val="19"/>
          <w:szCs w:val="24"/>
        </w:rPr>
        <w:t xml:space="preserve"> </w:t>
      </w:r>
      <w:permStart w:id="37" w:edGrp="everyone"/>
      <w:r w:rsidRPr="002B5C40">
        <w:rPr>
          <w:color w:val="000000"/>
          <w:sz w:val="19"/>
          <w:szCs w:val="24"/>
        </w:rPr>
        <w:t>______________________________________________</w:t>
      </w:r>
      <w:permEnd w:id="37"/>
      <w:r w:rsidR="00B808C1" w:rsidRPr="002B5C40">
        <w:rPr>
          <w:color w:val="000000"/>
          <w:sz w:val="19"/>
          <w:szCs w:val="24"/>
        </w:rPr>
        <w:t xml:space="preserve"> </w:t>
      </w:r>
      <w:r w:rsidRPr="002B5C40">
        <w:rPr>
          <w:color w:val="000000"/>
          <w:sz w:val="19"/>
          <w:szCs w:val="24"/>
        </w:rPr>
        <w:t>(</w:t>
      </w:r>
      <w:permStart w:id="38" w:edGrp="everyone"/>
      <w:r w:rsidRPr="002B5C40">
        <w:rPr>
          <w:color w:val="000000"/>
          <w:sz w:val="19"/>
          <w:szCs w:val="24"/>
        </w:rPr>
        <w:t>____________</w:t>
      </w:r>
      <w:permEnd w:id="38"/>
      <w:r w:rsidRPr="002B5C40">
        <w:rPr>
          <w:color w:val="000000"/>
          <w:sz w:val="19"/>
          <w:szCs w:val="24"/>
        </w:rPr>
        <w:t>)</w:t>
      </w:r>
    </w:p>
    <w:p w:rsidR="005D3009" w:rsidRPr="002B5C40" w:rsidRDefault="005D3009" w:rsidP="005D3009">
      <w:pPr>
        <w:widowControl w:val="0"/>
        <w:tabs>
          <w:tab w:val="left" w:pos="8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</w:rPr>
      </w:pPr>
    </w:p>
    <w:p w:rsidR="000573C3" w:rsidRDefault="000573C3" w:rsidP="000573C3">
      <w:pPr>
        <w:jc w:val="right"/>
        <w:rPr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kern w:val="2"/>
          <w:sz w:val="24"/>
          <w:szCs w:val="24"/>
          <w:lang w:eastAsia="zh-CN" w:bidi="hi-IN"/>
        </w:rPr>
        <w:t>Таблица 2</w:t>
      </w:r>
    </w:p>
    <w:p w:rsidR="000573C3" w:rsidRDefault="000573C3" w:rsidP="000573C3">
      <w:pPr>
        <w:jc w:val="both"/>
        <w:rPr>
          <w:b/>
          <w:sz w:val="24"/>
          <w:szCs w:val="24"/>
        </w:rPr>
      </w:pPr>
      <w:r>
        <w:rPr>
          <w:kern w:val="2"/>
          <w:sz w:val="24"/>
          <w:szCs w:val="24"/>
          <w:lang w:eastAsia="zh-CN" w:bidi="hi-IN"/>
        </w:rPr>
        <w:t>Сведения об эталонах, представляемых на аттестацию: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"/>
        <w:gridCol w:w="754"/>
        <w:gridCol w:w="3343"/>
        <w:gridCol w:w="877"/>
        <w:gridCol w:w="1418"/>
        <w:gridCol w:w="3402"/>
        <w:gridCol w:w="1559"/>
        <w:gridCol w:w="992"/>
        <w:gridCol w:w="851"/>
        <w:gridCol w:w="1158"/>
      </w:tblGrid>
      <w:tr w:rsidR="000573C3" w:rsidRPr="007E6A0B" w:rsidTr="00D85AF4">
        <w:trPr>
          <w:trHeight w:val="920"/>
        </w:trPr>
        <w:tc>
          <w:tcPr>
            <w:tcW w:w="326" w:type="dxa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п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E6A0B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Номер эталона</w:t>
            </w:r>
          </w:p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E6A0B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(при наличии)</w:t>
            </w:r>
          </w:p>
        </w:tc>
        <w:tc>
          <w:tcPr>
            <w:tcW w:w="3343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E6A0B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Наименование и состав  эталона</w:t>
            </w:r>
            <w:proofErr w:type="gramStart"/>
            <w:r w:rsidRPr="007E6A0B">
              <w:rPr>
                <w:rFonts w:ascii="Times New Roman" w:hAnsi="Times New Roman" w:cs="Times New Roman"/>
                <w:kern w:val="2"/>
                <w:sz w:val="16"/>
                <w:szCs w:val="16"/>
                <w:vertAlign w:val="superscript"/>
                <w:lang w:eastAsia="zh-CN" w:bidi="hi-IN"/>
              </w:rPr>
              <w:t>1</w:t>
            </w:r>
            <w:proofErr w:type="gramEnd"/>
            <w:r w:rsidRPr="007E6A0B">
              <w:rPr>
                <w:rFonts w:ascii="Times New Roman" w:hAnsi="Times New Roman" w:cs="Times New Roman"/>
                <w:kern w:val="2"/>
                <w:sz w:val="16"/>
                <w:szCs w:val="16"/>
                <w:vertAlign w:val="superscript"/>
                <w:lang w:eastAsia="zh-CN" w:bidi="hi-IN"/>
              </w:rPr>
              <w:t>)</w:t>
            </w:r>
          </w:p>
        </w:tc>
        <w:tc>
          <w:tcPr>
            <w:tcW w:w="877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E6A0B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Вид аттестации</w:t>
            </w:r>
          </w:p>
        </w:tc>
        <w:tc>
          <w:tcPr>
            <w:tcW w:w="1418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E6A0B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Назначение эталона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147A6B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Метрологические и технические характеристики </w:t>
            </w:r>
            <w:r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и требования</w:t>
            </w:r>
          </w:p>
        </w:tc>
        <w:tc>
          <w:tcPr>
            <w:tcW w:w="1559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E6A0B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Наличие и наименование ПО</w:t>
            </w:r>
            <w:proofErr w:type="gramStart"/>
            <w:r w:rsidRPr="007E6A0B">
              <w:rPr>
                <w:rFonts w:ascii="Times New Roman" w:hAnsi="Times New Roman" w:cs="Times New Roman"/>
                <w:kern w:val="2"/>
                <w:sz w:val="16"/>
                <w:szCs w:val="16"/>
                <w:vertAlign w:val="superscript"/>
                <w:lang w:eastAsia="zh-CN" w:bidi="hi-IN"/>
              </w:rPr>
              <w:t>2</w:t>
            </w:r>
            <w:proofErr w:type="gramEnd"/>
            <w:r w:rsidRPr="007E6A0B">
              <w:rPr>
                <w:rFonts w:ascii="Times New Roman" w:hAnsi="Times New Roman" w:cs="Times New Roman"/>
                <w:kern w:val="2"/>
                <w:sz w:val="16"/>
                <w:szCs w:val="16"/>
                <w:vertAlign w:val="superscript"/>
                <w:lang w:eastAsia="zh-CN" w:bidi="hi-I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E6A0B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Методика аттестации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Паспорт эталона</w:t>
            </w:r>
          </w:p>
        </w:tc>
        <w:tc>
          <w:tcPr>
            <w:tcW w:w="1158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  <w:p w:rsidR="000573C3" w:rsidRPr="007E6A0B" w:rsidRDefault="000573C3" w:rsidP="00D85AF4">
            <w:pPr>
              <w:pStyle w:val="12"/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Правила </w:t>
            </w:r>
            <w:r w:rsidRPr="00711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C38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содержания и применения эталона</w:t>
            </w:r>
          </w:p>
        </w:tc>
      </w:tr>
      <w:tr w:rsidR="000573C3" w:rsidRPr="007E6A0B" w:rsidTr="00D85AF4">
        <w:tc>
          <w:tcPr>
            <w:tcW w:w="326" w:type="dxa"/>
          </w:tcPr>
          <w:p w:rsidR="000573C3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754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---</w:t>
            </w:r>
          </w:p>
        </w:tc>
        <w:tc>
          <w:tcPr>
            <w:tcW w:w="3343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permStart w:id="39" w:edGrp="everyone"/>
            <w:r w:rsidRPr="002B5C40">
              <w:rPr>
                <w:b/>
                <w:color w:val="000000"/>
                <w:sz w:val="16"/>
                <w:szCs w:val="24"/>
              </w:rPr>
              <w:t>_________________________</w:t>
            </w:r>
            <w:permEnd w:id="39"/>
          </w:p>
        </w:tc>
        <w:tc>
          <w:tcPr>
            <w:tcW w:w="877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permStart w:id="40" w:edGrp="everyone"/>
            <w:r w:rsidRPr="002B5C40">
              <w:rPr>
                <w:b/>
                <w:color w:val="000000"/>
                <w:sz w:val="16"/>
                <w:szCs w:val="24"/>
              </w:rPr>
              <w:t>_________________________</w:t>
            </w:r>
            <w:permEnd w:id="40"/>
          </w:p>
        </w:tc>
        <w:tc>
          <w:tcPr>
            <w:tcW w:w="1418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permStart w:id="41" w:edGrp="everyone"/>
            <w:r w:rsidRPr="002B5C40">
              <w:rPr>
                <w:b/>
                <w:color w:val="000000"/>
                <w:sz w:val="16"/>
                <w:szCs w:val="24"/>
              </w:rPr>
              <w:t>_________________________</w:t>
            </w:r>
            <w:permEnd w:id="41"/>
          </w:p>
        </w:tc>
        <w:tc>
          <w:tcPr>
            <w:tcW w:w="3402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permStart w:id="42" w:edGrp="everyone"/>
            <w:proofErr w:type="spellStart"/>
            <w:r w:rsidRPr="002B5C40">
              <w:rPr>
                <w:b/>
                <w:color w:val="000000"/>
                <w:sz w:val="16"/>
                <w:szCs w:val="24"/>
              </w:rPr>
              <w:t>_________________________</w:t>
            </w:r>
            <w:permEnd w:id="42"/>
            <w:r w:rsidRPr="007E6A0B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приказом</w:t>
            </w:r>
            <w:proofErr w:type="spellEnd"/>
            <w:r w:rsidRPr="007E6A0B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от 29.12.2018 №2840.</w:t>
            </w:r>
          </w:p>
        </w:tc>
        <w:tc>
          <w:tcPr>
            <w:tcW w:w="1559" w:type="dxa"/>
            <w:shd w:val="clear" w:color="auto" w:fill="auto"/>
          </w:tcPr>
          <w:p w:rsidR="000573C3" w:rsidRPr="007E6A0B" w:rsidRDefault="000573C3" w:rsidP="00D85AF4">
            <w:pPr>
              <w:pStyle w:val="12"/>
              <w:suppressLineNumbers/>
              <w:snapToGrid w:val="0"/>
              <w:spacing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permStart w:id="43" w:edGrp="everyone"/>
            <w:r w:rsidRPr="002B5C40">
              <w:rPr>
                <w:b/>
                <w:color w:val="000000"/>
                <w:sz w:val="16"/>
                <w:szCs w:val="24"/>
              </w:rPr>
              <w:t>_________________________</w:t>
            </w:r>
            <w:permEnd w:id="43"/>
          </w:p>
        </w:tc>
        <w:tc>
          <w:tcPr>
            <w:tcW w:w="992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permStart w:id="44" w:edGrp="everyone"/>
            <w:r w:rsidRPr="002B5C40">
              <w:rPr>
                <w:b/>
                <w:color w:val="000000"/>
                <w:sz w:val="16"/>
                <w:szCs w:val="24"/>
              </w:rPr>
              <w:t>_________________________</w:t>
            </w:r>
            <w:permEnd w:id="44"/>
          </w:p>
        </w:tc>
        <w:tc>
          <w:tcPr>
            <w:tcW w:w="851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Да/нет</w:t>
            </w:r>
          </w:p>
        </w:tc>
        <w:tc>
          <w:tcPr>
            <w:tcW w:w="1158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Да/нет</w:t>
            </w:r>
          </w:p>
        </w:tc>
      </w:tr>
      <w:tr w:rsidR="000573C3" w:rsidRPr="007E6A0B" w:rsidTr="00D85AF4">
        <w:tc>
          <w:tcPr>
            <w:tcW w:w="326" w:type="dxa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754" w:type="dxa"/>
            <w:shd w:val="clear" w:color="auto" w:fill="auto"/>
          </w:tcPr>
          <w:p w:rsidR="000573C3" w:rsidRPr="007E6A0B" w:rsidRDefault="000573C3" w:rsidP="000573C3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-----</w:t>
            </w:r>
          </w:p>
        </w:tc>
        <w:tc>
          <w:tcPr>
            <w:tcW w:w="3343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permStart w:id="45" w:edGrp="everyone"/>
            <w:r w:rsidRPr="002B5C40">
              <w:rPr>
                <w:b/>
                <w:color w:val="000000"/>
                <w:sz w:val="16"/>
                <w:szCs w:val="24"/>
              </w:rPr>
              <w:t>_________________________</w:t>
            </w:r>
            <w:permEnd w:id="45"/>
          </w:p>
        </w:tc>
        <w:tc>
          <w:tcPr>
            <w:tcW w:w="877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permStart w:id="46" w:edGrp="everyone"/>
            <w:r w:rsidRPr="002B5C40">
              <w:rPr>
                <w:b/>
                <w:color w:val="000000"/>
                <w:sz w:val="16"/>
                <w:szCs w:val="24"/>
              </w:rPr>
              <w:t>_________________________</w:t>
            </w:r>
            <w:permEnd w:id="46"/>
          </w:p>
        </w:tc>
        <w:tc>
          <w:tcPr>
            <w:tcW w:w="1418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permStart w:id="47" w:edGrp="everyone"/>
            <w:r w:rsidRPr="002B5C40">
              <w:rPr>
                <w:b/>
                <w:color w:val="000000"/>
                <w:sz w:val="16"/>
                <w:szCs w:val="24"/>
              </w:rPr>
              <w:t>_________________________</w:t>
            </w:r>
            <w:permEnd w:id="47"/>
          </w:p>
        </w:tc>
        <w:tc>
          <w:tcPr>
            <w:tcW w:w="3402" w:type="dxa"/>
            <w:shd w:val="clear" w:color="auto" w:fill="auto"/>
          </w:tcPr>
          <w:p w:rsidR="000573C3" w:rsidRPr="000573C3" w:rsidRDefault="000573C3" w:rsidP="000573C3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permStart w:id="48" w:edGrp="everyone"/>
            <w:r w:rsidRPr="002B5C40">
              <w:rPr>
                <w:b/>
                <w:color w:val="000000"/>
                <w:sz w:val="16"/>
                <w:szCs w:val="24"/>
              </w:rPr>
              <w:t>_________________________</w:t>
            </w:r>
            <w:permEnd w:id="48"/>
          </w:p>
        </w:tc>
        <w:tc>
          <w:tcPr>
            <w:tcW w:w="1559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permStart w:id="49" w:edGrp="everyone"/>
            <w:r w:rsidRPr="002B5C40">
              <w:rPr>
                <w:b/>
                <w:color w:val="000000"/>
                <w:sz w:val="16"/>
                <w:szCs w:val="24"/>
              </w:rPr>
              <w:t>_________________________</w:t>
            </w:r>
            <w:permEnd w:id="49"/>
          </w:p>
        </w:tc>
        <w:tc>
          <w:tcPr>
            <w:tcW w:w="992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permStart w:id="50" w:edGrp="everyone"/>
            <w:r w:rsidRPr="002B5C40">
              <w:rPr>
                <w:b/>
                <w:color w:val="000000"/>
                <w:sz w:val="16"/>
                <w:szCs w:val="24"/>
              </w:rPr>
              <w:t>_________________________</w:t>
            </w:r>
            <w:permEnd w:id="50"/>
          </w:p>
        </w:tc>
        <w:tc>
          <w:tcPr>
            <w:tcW w:w="851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Да/нет</w:t>
            </w:r>
          </w:p>
        </w:tc>
        <w:tc>
          <w:tcPr>
            <w:tcW w:w="1158" w:type="dxa"/>
            <w:shd w:val="clear" w:color="auto" w:fill="auto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Да/нет</w:t>
            </w:r>
          </w:p>
        </w:tc>
      </w:tr>
      <w:tr w:rsidR="000573C3" w:rsidRPr="007E6A0B" w:rsidTr="00D85AF4">
        <w:tc>
          <w:tcPr>
            <w:tcW w:w="14680" w:type="dxa"/>
            <w:gridSpan w:val="10"/>
          </w:tcPr>
          <w:p w:rsidR="000573C3" w:rsidRPr="007E6A0B" w:rsidRDefault="000573C3" w:rsidP="00D85AF4">
            <w:pPr>
              <w:pStyle w:val="12"/>
              <w:widowControl w:val="0"/>
              <w:suppressLineNumbers/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</w:p>
          <w:p w:rsidR="000573C3" w:rsidRPr="007502F2" w:rsidRDefault="000573C3" w:rsidP="000573C3">
            <w:pPr>
              <w:pStyle w:val="12"/>
              <w:widowControl w:val="0"/>
              <w:numPr>
                <w:ilvl w:val="0"/>
                <w:numId w:val="1"/>
              </w:numPr>
              <w:suppressLineNumbers/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502F2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Для комплексных эталонов перечисляются СИ, СО, ИО, входящие в состав эталона</w:t>
            </w:r>
          </w:p>
          <w:p w:rsidR="000573C3" w:rsidRPr="00147A6B" w:rsidRDefault="000573C3" w:rsidP="000573C3">
            <w:pPr>
              <w:pStyle w:val="12"/>
              <w:widowControl w:val="0"/>
              <w:numPr>
                <w:ilvl w:val="0"/>
                <w:numId w:val="1"/>
              </w:numPr>
              <w:suppressLineNumbers/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7502F2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Для СИ неутвержденного типа и СИ утвержденного типа при несовпадении с ПО, </w:t>
            </w:r>
            <w:proofErr w:type="gramStart"/>
            <w:r w:rsidRPr="007502F2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указанным</w:t>
            </w:r>
            <w:proofErr w:type="gramEnd"/>
            <w:r w:rsidRPr="007502F2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в ОТ; в противном случае для СИ  указывается </w:t>
            </w:r>
            <w:proofErr w:type="spellStart"/>
            <w:r w:rsidRPr="007502F2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рег</w:t>
            </w:r>
            <w:proofErr w:type="spellEnd"/>
            <w:r w:rsidRPr="007502F2">
              <w:rPr>
                <w:rFonts w:ascii="Times New Roman" w:hAnsi="Times New Roman" w:cs="Times New Roman"/>
                <w:kern w:val="2"/>
                <w:sz w:val="16"/>
                <w:szCs w:val="16"/>
                <w:lang w:eastAsia="zh-CN" w:bidi="hi-IN"/>
              </w:rPr>
              <w:t>. № в ФИФ</w:t>
            </w:r>
          </w:p>
        </w:tc>
      </w:tr>
    </w:tbl>
    <w:p w:rsidR="000573C3" w:rsidRDefault="000573C3" w:rsidP="000573C3">
      <w:pPr>
        <w:jc w:val="both"/>
        <w:rPr>
          <w:b/>
          <w:sz w:val="24"/>
          <w:szCs w:val="24"/>
        </w:rPr>
      </w:pPr>
    </w:p>
    <w:p w:rsidR="000573C3" w:rsidRPr="007502F2" w:rsidRDefault="000573C3" w:rsidP="000573C3">
      <w:pPr>
        <w:spacing w:line="264" w:lineRule="auto"/>
        <w:jc w:val="both"/>
        <w:rPr>
          <w:b/>
          <w:sz w:val="18"/>
          <w:szCs w:val="18"/>
        </w:rPr>
      </w:pPr>
      <w:r w:rsidRPr="007502F2">
        <w:rPr>
          <w:b/>
          <w:sz w:val="18"/>
          <w:szCs w:val="18"/>
        </w:rPr>
        <w:t>Условия выполнения работ (оказания услуг):</w:t>
      </w:r>
    </w:p>
    <w:p w:rsidR="000573C3" w:rsidRPr="007502F2" w:rsidRDefault="000573C3" w:rsidP="000573C3">
      <w:pPr>
        <w:spacing w:line="264" w:lineRule="auto"/>
        <w:jc w:val="both"/>
        <w:rPr>
          <w:sz w:val="18"/>
          <w:szCs w:val="18"/>
        </w:rPr>
      </w:pPr>
      <w:r w:rsidRPr="007502F2">
        <w:rPr>
          <w:sz w:val="18"/>
          <w:szCs w:val="18"/>
        </w:rPr>
        <w:t>1. Исполнитель принимает на себя по поручению Заказчика оказание услуг по аттестации (первичной/периодической) эталонов единиц величин  (далее – услуги), а Заказчик обязуется принять результат оказанных услуг и оплатить его. Работы выполняются на территории Исполнителя, если иное не предусмотрено настоящим Договором</w:t>
      </w:r>
      <w:r>
        <w:rPr>
          <w:sz w:val="18"/>
          <w:szCs w:val="18"/>
        </w:rPr>
        <w:t>-</w:t>
      </w:r>
      <w:r w:rsidRPr="007502F2">
        <w:rPr>
          <w:sz w:val="18"/>
          <w:szCs w:val="18"/>
        </w:rPr>
        <w:t>счётом (далее – Договор).</w:t>
      </w:r>
    </w:p>
    <w:p w:rsidR="000573C3" w:rsidRPr="007502F2" w:rsidRDefault="000573C3" w:rsidP="000573C3">
      <w:pPr>
        <w:spacing w:line="264" w:lineRule="auto"/>
        <w:jc w:val="both"/>
        <w:rPr>
          <w:sz w:val="18"/>
          <w:szCs w:val="18"/>
        </w:rPr>
      </w:pPr>
      <w:r w:rsidRPr="007502F2">
        <w:rPr>
          <w:sz w:val="18"/>
          <w:szCs w:val="18"/>
        </w:rPr>
        <w:t>2. Настоящий Договор</w:t>
      </w:r>
      <w:r>
        <w:rPr>
          <w:sz w:val="18"/>
          <w:szCs w:val="18"/>
        </w:rPr>
        <w:t>-</w:t>
      </w:r>
      <w:r w:rsidRPr="007502F2">
        <w:rPr>
          <w:sz w:val="18"/>
          <w:szCs w:val="18"/>
        </w:rPr>
        <w:t>счёт  вступает в силу с момента сдачи эталонов единиц величин Заказчиком Исполнителю или осуществления оплаты по нему (что наступит ранее), при этом датой исполнения обязательств Заказчика по оплате считается дата списания денежных средств с его расчётного счёта, а датой оплаты считается дата поступления денежных средств на счёт Исполнителя. Осуществление оплаты Заказчиком по настоящему счёту, а равно сдача эталонов единиц величин Заказчика подтверждает его согласие с условиями выполнения работ.</w:t>
      </w:r>
    </w:p>
    <w:p w:rsidR="000573C3" w:rsidRPr="007502F2" w:rsidRDefault="000573C3" w:rsidP="000573C3">
      <w:pPr>
        <w:spacing w:line="264" w:lineRule="auto"/>
        <w:jc w:val="both"/>
        <w:rPr>
          <w:sz w:val="18"/>
          <w:szCs w:val="18"/>
        </w:rPr>
      </w:pPr>
      <w:r w:rsidRPr="007502F2">
        <w:rPr>
          <w:sz w:val="18"/>
          <w:szCs w:val="18"/>
        </w:rPr>
        <w:t xml:space="preserve">3. Заказчик обязуется произвести оплату </w:t>
      </w:r>
      <w:r>
        <w:rPr>
          <w:sz w:val="18"/>
          <w:szCs w:val="18"/>
        </w:rPr>
        <w:t xml:space="preserve">в </w:t>
      </w:r>
      <w:proofErr w:type="gramStart"/>
      <w:r>
        <w:rPr>
          <w:sz w:val="18"/>
          <w:szCs w:val="18"/>
        </w:rPr>
        <w:t>соответствии</w:t>
      </w:r>
      <w:proofErr w:type="gramEnd"/>
      <w:r>
        <w:rPr>
          <w:sz w:val="18"/>
          <w:szCs w:val="18"/>
        </w:rPr>
        <w:t xml:space="preserve"> с Таблицей 1 настоящего Договора </w:t>
      </w:r>
      <w:r w:rsidRPr="007502F2">
        <w:rPr>
          <w:sz w:val="18"/>
          <w:szCs w:val="18"/>
        </w:rPr>
        <w:t xml:space="preserve">авансовым платежом, в размере 100% стоимости по настоящему Договору в течение </w:t>
      </w:r>
      <w:r>
        <w:rPr>
          <w:sz w:val="18"/>
          <w:szCs w:val="18"/>
        </w:rPr>
        <w:t>10</w:t>
      </w:r>
      <w:r w:rsidRPr="007502F2">
        <w:rPr>
          <w:sz w:val="18"/>
          <w:szCs w:val="18"/>
        </w:rPr>
        <w:t xml:space="preserve"> (</w:t>
      </w:r>
      <w:r>
        <w:rPr>
          <w:sz w:val="18"/>
          <w:szCs w:val="18"/>
        </w:rPr>
        <w:t>дес</w:t>
      </w:r>
      <w:r w:rsidRPr="007502F2">
        <w:rPr>
          <w:sz w:val="18"/>
          <w:szCs w:val="18"/>
        </w:rPr>
        <w:t xml:space="preserve">яти) рабочих дней. Сдать эталоны единиц величин Исполнителю и получить эталоны единиц величин, не позднее 15 (пятнадцати) календарных дней с момента выполнения работ. По завершении выполнения работ подписать в течение 5 (пяти) рабочих дней Акты (на выполненные работы/оказанные услуги), в том числе в случаях признания эталонов единиц величин непригодными, вернуть один экземпляр подписанного Акта Исполнителю, либо представить в тот же срок мотивированный отказ от подписания Актов. В </w:t>
      </w:r>
      <w:proofErr w:type="gramStart"/>
      <w:r w:rsidRPr="007502F2">
        <w:rPr>
          <w:sz w:val="18"/>
          <w:szCs w:val="18"/>
        </w:rPr>
        <w:t>случае</w:t>
      </w:r>
      <w:proofErr w:type="gramEnd"/>
      <w:r w:rsidRPr="007502F2">
        <w:rPr>
          <w:sz w:val="18"/>
          <w:szCs w:val="18"/>
        </w:rPr>
        <w:t xml:space="preserve"> не подписания Заказчиком Актов и отсутствия мотивированного отказа от подписания, Акты считаются подписанными и работы принятыми за подписью Исполнителя. </w:t>
      </w:r>
    </w:p>
    <w:p w:rsidR="000573C3" w:rsidRPr="00711C38" w:rsidRDefault="000573C3" w:rsidP="000573C3">
      <w:pPr>
        <w:spacing w:line="264" w:lineRule="auto"/>
        <w:jc w:val="both"/>
        <w:rPr>
          <w:sz w:val="18"/>
          <w:szCs w:val="18"/>
        </w:rPr>
      </w:pPr>
      <w:r w:rsidRPr="007502F2">
        <w:rPr>
          <w:sz w:val="18"/>
          <w:szCs w:val="18"/>
        </w:rPr>
        <w:t xml:space="preserve">4. </w:t>
      </w:r>
      <w:r w:rsidRPr="00711C38">
        <w:rPr>
          <w:sz w:val="18"/>
          <w:szCs w:val="18"/>
        </w:rPr>
        <w:t xml:space="preserve">Стороны согласовали, что в </w:t>
      </w:r>
      <w:proofErr w:type="gramStart"/>
      <w:r w:rsidRPr="00711C38">
        <w:rPr>
          <w:sz w:val="18"/>
          <w:szCs w:val="18"/>
        </w:rPr>
        <w:t>соответствии</w:t>
      </w:r>
      <w:proofErr w:type="gramEnd"/>
      <w:r w:rsidRPr="00711C38">
        <w:rPr>
          <w:sz w:val="18"/>
          <w:szCs w:val="18"/>
        </w:rPr>
        <w:t xml:space="preserve"> с пунктом 3 статьи 319.1. ГК </w:t>
      </w:r>
      <w:proofErr w:type="gramStart"/>
      <w:r w:rsidRPr="00711C38">
        <w:rPr>
          <w:sz w:val="18"/>
          <w:szCs w:val="18"/>
        </w:rPr>
        <w:t>РФ</w:t>
      </w:r>
      <w:proofErr w:type="gramEnd"/>
      <w:r w:rsidRPr="00711C38">
        <w:rPr>
          <w:sz w:val="18"/>
          <w:szCs w:val="18"/>
        </w:rPr>
        <w:t xml:space="preserve"> поступающая от Заказчика оплата (предварительная оплата) засчитывается Исполнителем в счет однородного обязательства срок исполнения которого наступил ранее, а в случае отсутствия срока исполнения в счет обязательства возникшего ранее.</w:t>
      </w:r>
    </w:p>
    <w:p w:rsidR="000573C3" w:rsidRPr="007502F2" w:rsidRDefault="000573C3" w:rsidP="000573C3">
      <w:pPr>
        <w:spacing w:line="264" w:lineRule="auto"/>
        <w:jc w:val="both"/>
        <w:rPr>
          <w:sz w:val="18"/>
          <w:szCs w:val="18"/>
        </w:rPr>
      </w:pPr>
      <w:r w:rsidRPr="00711C38">
        <w:rPr>
          <w:sz w:val="18"/>
          <w:szCs w:val="18"/>
        </w:rPr>
        <w:t xml:space="preserve">5. Заказчик предоставляет эталоны единиц величин в </w:t>
      </w:r>
      <w:proofErr w:type="gramStart"/>
      <w:r w:rsidRPr="00711C38">
        <w:rPr>
          <w:sz w:val="18"/>
          <w:szCs w:val="18"/>
        </w:rPr>
        <w:t>соответствии</w:t>
      </w:r>
      <w:proofErr w:type="gramEnd"/>
      <w:r w:rsidRPr="00711C38">
        <w:rPr>
          <w:sz w:val="18"/>
          <w:szCs w:val="18"/>
        </w:rPr>
        <w:t xml:space="preserve"> с Таблицей 2 и в комплектности, оговоренной Исполнителем, в упаковке, исключающей повреждение при транспортировке, чистыми, расконсервированными, с техническим описанием (при наличии в комплекте), руководством (инструкцией) по эксплуатации (при наличии в комплекте), паспортом (формуляром) (при наличии в комплекте), а также необходимыми комплектующими устройствами. Эталоны единиц величин, эксплуатируемые в (на) агрессивных (специальных) средах, должны представляться на аттестацию обеззараженными, нейтрализованными, дезактивированными и принимаются на аттестацию только при наличии справки, подтверждающей выполнение</w:t>
      </w:r>
      <w:r w:rsidRPr="007502F2">
        <w:rPr>
          <w:sz w:val="18"/>
          <w:szCs w:val="18"/>
        </w:rPr>
        <w:t xml:space="preserve"> владельцем эталона единиц величин необходимых мероприятий по обеззараживанию, нейтрализации, дезактивации. Исполнитель безвозмездно хранит эталоны единиц величин в течение одного месяца с момента выполнения работ. За каждый последующий день хранения Исполнитель имеет право взимать вознаграждение за хранение каждой единицы эталона единиц величин в размере 120 рублей, в том числе НДС.</w:t>
      </w:r>
    </w:p>
    <w:p w:rsidR="000573C3" w:rsidRPr="007502F2" w:rsidRDefault="000573C3" w:rsidP="000573C3">
      <w:pPr>
        <w:spacing w:line="264" w:lineRule="auto"/>
        <w:jc w:val="both"/>
        <w:rPr>
          <w:sz w:val="18"/>
          <w:szCs w:val="18"/>
        </w:rPr>
      </w:pPr>
      <w:r w:rsidRPr="007502F2">
        <w:rPr>
          <w:sz w:val="18"/>
          <w:szCs w:val="18"/>
        </w:rPr>
        <w:t xml:space="preserve">6. Исполнитель обязуется выполнить работы в срок не позднее 90 (девяносто) календарных дней с момента </w:t>
      </w:r>
      <w:r>
        <w:rPr>
          <w:sz w:val="18"/>
          <w:szCs w:val="18"/>
        </w:rPr>
        <w:t>исполнения</w:t>
      </w:r>
      <w:r w:rsidRPr="007502F2">
        <w:rPr>
          <w:sz w:val="18"/>
          <w:szCs w:val="18"/>
        </w:rPr>
        <w:t xml:space="preserve"> Заказчиком </w:t>
      </w:r>
      <w:r>
        <w:rPr>
          <w:sz w:val="18"/>
          <w:szCs w:val="18"/>
        </w:rPr>
        <w:t xml:space="preserve">обязательств по п.5 настоящего Договора </w:t>
      </w:r>
      <w:r w:rsidRPr="007502F2">
        <w:rPr>
          <w:sz w:val="18"/>
          <w:szCs w:val="18"/>
        </w:rPr>
        <w:t>и поступления оплаты на лицевой счет Исполнителя.</w:t>
      </w:r>
    </w:p>
    <w:p w:rsidR="000573C3" w:rsidRPr="007502F2" w:rsidRDefault="000573C3" w:rsidP="000573C3">
      <w:pPr>
        <w:spacing w:line="264" w:lineRule="auto"/>
        <w:jc w:val="both"/>
        <w:rPr>
          <w:sz w:val="18"/>
          <w:szCs w:val="18"/>
        </w:rPr>
      </w:pPr>
      <w:r w:rsidRPr="007502F2">
        <w:rPr>
          <w:sz w:val="18"/>
          <w:szCs w:val="18"/>
        </w:rPr>
        <w:t xml:space="preserve">7. </w:t>
      </w:r>
      <w:proofErr w:type="gramStart"/>
      <w:r w:rsidRPr="007502F2">
        <w:rPr>
          <w:sz w:val="18"/>
          <w:szCs w:val="18"/>
        </w:rPr>
        <w:t xml:space="preserve">Аттестация эталонов единиц величин проводится в соответствии с требованиями Федерального закона от 26.06.2008 № 102-ФЗ «Об обеспечении единства измерений», постановления Правительства РФ от 23.09.2010 № 734 «Об эталонах единиц величин, используемых в сфере государственного регулирования обеспечения единства измерений» и в порядке, установленном приказом </w:t>
      </w:r>
      <w:proofErr w:type="spellStart"/>
      <w:r w:rsidRPr="007502F2">
        <w:rPr>
          <w:sz w:val="18"/>
          <w:szCs w:val="18"/>
        </w:rPr>
        <w:t>Минпромторга</w:t>
      </w:r>
      <w:proofErr w:type="spellEnd"/>
      <w:r w:rsidRPr="007502F2">
        <w:rPr>
          <w:sz w:val="18"/>
          <w:szCs w:val="18"/>
        </w:rPr>
        <w:t xml:space="preserve"> России от </w:t>
      </w:r>
      <w:bookmarkStart w:id="1" w:name="_Hlk57889339"/>
      <w:r w:rsidRPr="007502F2">
        <w:rPr>
          <w:sz w:val="18"/>
          <w:szCs w:val="18"/>
        </w:rPr>
        <w:t xml:space="preserve">11.02.2020 № 456 </w:t>
      </w:r>
      <w:bookmarkEnd w:id="1"/>
      <w:r w:rsidRPr="007502F2">
        <w:rPr>
          <w:sz w:val="18"/>
          <w:szCs w:val="18"/>
        </w:rPr>
        <w:t>«Об утверждении требований к содержанию и построению государственных поверочных схем и локальных поверочных схем</w:t>
      </w:r>
      <w:proofErr w:type="gramEnd"/>
      <w:r w:rsidRPr="007502F2">
        <w:rPr>
          <w:sz w:val="18"/>
          <w:szCs w:val="18"/>
        </w:rPr>
        <w:t xml:space="preserve">, </w:t>
      </w:r>
      <w:proofErr w:type="gramStart"/>
      <w:r w:rsidRPr="007502F2">
        <w:rPr>
          <w:sz w:val="18"/>
          <w:szCs w:val="18"/>
        </w:rPr>
        <w:t>в том числе к их разработке, утверждению и изменению, требований к оформлению материалов первичной аттестации эталонов единиц величин, используемых в сфере государственного регулирования обеспечения единства измерений, формы свидетельства об аттестации эталона единицы величины, требований к оформлению правил содержания и применения эталона единицы величины, формы извещения о непригодности эталона единицы величины к его применению» и иного действующего законодательства Российской Федерации в</w:t>
      </w:r>
      <w:proofErr w:type="gramEnd"/>
      <w:r w:rsidRPr="007502F2">
        <w:rPr>
          <w:sz w:val="18"/>
          <w:szCs w:val="18"/>
        </w:rPr>
        <w:t xml:space="preserve"> сфере обеспечения единства измерений.</w:t>
      </w:r>
    </w:p>
    <w:p w:rsidR="000573C3" w:rsidRPr="007502F2" w:rsidRDefault="000573C3" w:rsidP="000573C3">
      <w:pPr>
        <w:spacing w:line="264" w:lineRule="auto"/>
        <w:jc w:val="both"/>
        <w:rPr>
          <w:sz w:val="18"/>
          <w:szCs w:val="18"/>
        </w:rPr>
      </w:pPr>
      <w:r w:rsidRPr="007502F2">
        <w:rPr>
          <w:sz w:val="18"/>
          <w:szCs w:val="18"/>
        </w:rPr>
        <w:t xml:space="preserve">8. В </w:t>
      </w:r>
      <w:proofErr w:type="gramStart"/>
      <w:r w:rsidRPr="007502F2">
        <w:rPr>
          <w:sz w:val="18"/>
          <w:szCs w:val="18"/>
        </w:rPr>
        <w:t>случае</w:t>
      </w:r>
      <w:proofErr w:type="gramEnd"/>
      <w:r w:rsidRPr="007502F2">
        <w:rPr>
          <w:sz w:val="18"/>
          <w:szCs w:val="18"/>
        </w:rPr>
        <w:t xml:space="preserve"> нарушения Заказчиком п.3 Договора Исполнитель безвозмездно хранит СИ в течение 10 рабочих дней от даты приёма, указанной в Заявлении (квитанции). За каждый последующий день хранения СИ Исполнитель имеет право взимать вознаграждение за хранение каждой единицы СИ в размере 120 рублей, в том числе НДС. </w:t>
      </w:r>
    </w:p>
    <w:p w:rsidR="000573C3" w:rsidRPr="007502F2" w:rsidRDefault="000573C3" w:rsidP="000573C3">
      <w:pPr>
        <w:spacing w:line="264" w:lineRule="auto"/>
        <w:jc w:val="both"/>
        <w:rPr>
          <w:sz w:val="18"/>
          <w:szCs w:val="18"/>
        </w:rPr>
      </w:pPr>
      <w:r w:rsidRPr="007502F2">
        <w:rPr>
          <w:sz w:val="18"/>
          <w:szCs w:val="18"/>
        </w:rPr>
        <w:t xml:space="preserve">9. </w:t>
      </w:r>
      <w:proofErr w:type="gramStart"/>
      <w:r w:rsidRPr="007502F2">
        <w:rPr>
          <w:sz w:val="18"/>
          <w:szCs w:val="18"/>
        </w:rPr>
        <w:t>Исполнитель имеет право отказаться от выполнения работ или потребовать дополнительной оплаты (в т.ч. при выполнении выездных работ) в случаях несоответствия представленных эталонов единиц величин сведениям об эталонах, представляемых на аттестацию, согласно настоящего Договора, при этом Заказчик возмещает расходы, связанные с оказанием услуг (проезд, доставку эталонов, рабочее время специалиста, рассчитанное в норма часах).</w:t>
      </w:r>
      <w:proofErr w:type="gramEnd"/>
      <w:r w:rsidRPr="007502F2">
        <w:rPr>
          <w:sz w:val="18"/>
          <w:szCs w:val="18"/>
        </w:rPr>
        <w:t xml:space="preserve"> При проведении работ не на территории Москвы и Московской области, в случае непредставления Заказчиком СИ (уведомления о непредставлении эталонов единиц величин в период после оформления командировки) Заказчик возмещает стоимость понесенных расходов.</w:t>
      </w:r>
    </w:p>
    <w:p w:rsidR="000573C3" w:rsidRPr="007502F2" w:rsidRDefault="000573C3" w:rsidP="000573C3">
      <w:pPr>
        <w:spacing w:line="264" w:lineRule="auto"/>
        <w:jc w:val="both"/>
        <w:rPr>
          <w:sz w:val="18"/>
          <w:szCs w:val="18"/>
        </w:rPr>
      </w:pPr>
      <w:r w:rsidRPr="007502F2">
        <w:rPr>
          <w:sz w:val="18"/>
          <w:szCs w:val="18"/>
        </w:rPr>
        <w:t xml:space="preserve">10. Заказчик обязан возместить Исполнителю все понесенные им расходы (стоимость анализа, проживание в гостинице и т.д.), в случае, если при выполнении работ на территории (в регионе) Заказчика установлены дополнительные ограничительные меры, связанные с распространением инфекционных заболеваний (в т.ч. новой </w:t>
      </w:r>
      <w:proofErr w:type="spellStart"/>
      <w:r w:rsidRPr="007502F2">
        <w:rPr>
          <w:sz w:val="18"/>
          <w:szCs w:val="18"/>
        </w:rPr>
        <w:t>короновирусной</w:t>
      </w:r>
      <w:proofErr w:type="spellEnd"/>
      <w:r w:rsidRPr="007502F2">
        <w:rPr>
          <w:sz w:val="18"/>
          <w:szCs w:val="18"/>
        </w:rPr>
        <w:t xml:space="preserve"> инфекции), а также, если такие ограничения установлены Заказчиком.</w:t>
      </w:r>
    </w:p>
    <w:p w:rsidR="000573C3" w:rsidRPr="007502F2" w:rsidRDefault="000573C3" w:rsidP="000573C3">
      <w:pPr>
        <w:spacing w:line="264" w:lineRule="auto"/>
        <w:jc w:val="both"/>
        <w:rPr>
          <w:sz w:val="18"/>
          <w:szCs w:val="18"/>
        </w:rPr>
      </w:pPr>
      <w:r w:rsidRPr="007502F2">
        <w:rPr>
          <w:sz w:val="18"/>
          <w:szCs w:val="18"/>
        </w:rPr>
        <w:t xml:space="preserve">11. За невыполнение и ненадлежащее выполнение обязательств по настоящему Договору Стороны несут ответственность в </w:t>
      </w:r>
      <w:proofErr w:type="gramStart"/>
      <w:r w:rsidRPr="007502F2">
        <w:rPr>
          <w:sz w:val="18"/>
          <w:szCs w:val="18"/>
        </w:rPr>
        <w:t>соответствии</w:t>
      </w:r>
      <w:proofErr w:type="gramEnd"/>
      <w:r w:rsidRPr="007502F2">
        <w:rPr>
          <w:sz w:val="18"/>
          <w:szCs w:val="18"/>
        </w:rPr>
        <w:t xml:space="preserve"> с действующим законодательством.</w:t>
      </w:r>
    </w:p>
    <w:p w:rsidR="000573C3" w:rsidRPr="007502F2" w:rsidRDefault="000573C3" w:rsidP="000573C3">
      <w:pPr>
        <w:spacing w:line="264" w:lineRule="auto"/>
        <w:jc w:val="both"/>
        <w:rPr>
          <w:sz w:val="18"/>
          <w:szCs w:val="18"/>
        </w:rPr>
      </w:pPr>
      <w:r w:rsidRPr="007502F2">
        <w:rPr>
          <w:sz w:val="18"/>
          <w:szCs w:val="18"/>
        </w:rPr>
        <w:lastRenderedPageBreak/>
        <w:t>12. Все споры и разногласия, возникающие между Сторонами по настоящему Договору или в связи с ним, разрешаются путём переговоров. Оперативное решение вопросов, связанных с предметом Договора, со стороны Исполнителя осуществляет отдел № 150 (отдел маркетинга и организации договорной работы с заказчиками по вопросам заключения договоров) по телефону: (495) 668 27 41; юридический отдел по телефону: (495) 668 27 37; финансовый отдел по телефону (499) 129 03 69.</w:t>
      </w:r>
    </w:p>
    <w:p w:rsidR="000573C3" w:rsidRPr="007502F2" w:rsidRDefault="000573C3" w:rsidP="000573C3">
      <w:pPr>
        <w:spacing w:line="264" w:lineRule="auto"/>
        <w:jc w:val="both"/>
        <w:rPr>
          <w:sz w:val="18"/>
          <w:szCs w:val="18"/>
        </w:rPr>
      </w:pPr>
      <w:r w:rsidRPr="007502F2">
        <w:rPr>
          <w:sz w:val="18"/>
          <w:szCs w:val="18"/>
        </w:rPr>
        <w:t xml:space="preserve">13. </w:t>
      </w:r>
      <w:proofErr w:type="gramStart"/>
      <w:r w:rsidRPr="007502F2">
        <w:rPr>
          <w:sz w:val="18"/>
          <w:szCs w:val="18"/>
        </w:rPr>
        <w:t xml:space="preserve">При исполнении своих обязательств по настоящему Договору Стороны, их </w:t>
      </w:r>
      <w:proofErr w:type="spellStart"/>
      <w:r w:rsidRPr="007502F2">
        <w:rPr>
          <w:sz w:val="18"/>
          <w:szCs w:val="18"/>
        </w:rPr>
        <w:t>аффилированные</w:t>
      </w:r>
      <w:proofErr w:type="spellEnd"/>
      <w:r w:rsidRPr="007502F2">
        <w:rPr>
          <w:sz w:val="18"/>
          <w:szCs w:val="18"/>
        </w:rPr>
        <w:t xml:space="preserve"> лица, работники или посредники не выплачивают, не предлагают выплатить и не разрешают выплату каких либо денежных средств или ценностей, прямо или косвенно,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целей, не осуществляют действия, квалифицируемые</w:t>
      </w:r>
      <w:proofErr w:type="gramEnd"/>
      <w:r w:rsidRPr="007502F2">
        <w:rPr>
          <w:sz w:val="18"/>
          <w:szCs w:val="18"/>
        </w:rPr>
        <w:t xml:space="preserve">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В случае возникновения у Стороны подозрений, что произошло или может произойти нарушение каких либо положений настоящей статьи, соответствующая Сторона обязуется уведомить об этом другую Сторону в письменной форме, с указанием известных фактов </w:t>
      </w:r>
      <w:proofErr w:type="gramStart"/>
      <w:r w:rsidRPr="007502F2">
        <w:rPr>
          <w:sz w:val="18"/>
          <w:szCs w:val="18"/>
        </w:rPr>
        <w:t>или</w:t>
      </w:r>
      <w:proofErr w:type="gramEnd"/>
      <w:r w:rsidRPr="007502F2">
        <w:rPr>
          <w:sz w:val="18"/>
          <w:szCs w:val="18"/>
        </w:rPr>
        <w:t xml:space="preserve"> предоставив материалы, достоверно подтверждающие или дающие основание предполагать, что произошло или может произойти нарушение каких либо положений настоящей статьи ее </w:t>
      </w:r>
      <w:proofErr w:type="spellStart"/>
      <w:r w:rsidRPr="007502F2">
        <w:rPr>
          <w:sz w:val="18"/>
          <w:szCs w:val="18"/>
        </w:rPr>
        <w:t>аффилированными</w:t>
      </w:r>
      <w:proofErr w:type="spellEnd"/>
      <w:r w:rsidRPr="007502F2">
        <w:rPr>
          <w:sz w:val="18"/>
          <w:szCs w:val="18"/>
        </w:rPr>
        <w:t xml:space="preserve"> лицами, работниками или посредниками. Сторона, получившая уведомление о нарушении обязана рассмотреть его и сообщить другой Стороне об итогах его рассмотрения в течение 15 (пятнадцати) рабочих дней </w:t>
      </w:r>
      <w:proofErr w:type="gramStart"/>
      <w:r w:rsidRPr="007502F2">
        <w:rPr>
          <w:sz w:val="18"/>
          <w:szCs w:val="18"/>
        </w:rPr>
        <w:t>с даты получения</w:t>
      </w:r>
      <w:proofErr w:type="gramEnd"/>
      <w:r w:rsidRPr="007502F2">
        <w:rPr>
          <w:sz w:val="18"/>
          <w:szCs w:val="18"/>
        </w:rPr>
        <w:t xml:space="preserve">. Стороны гарантируют осуществление надлежащего 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си,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В случае подтверждения факта нарушения одной Стороной положений настоящей статьи и/или неполучения другой Стороной информации об итогах рассмотрения уведомления о нарушении,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7502F2">
        <w:rPr>
          <w:sz w:val="18"/>
          <w:szCs w:val="18"/>
        </w:rPr>
        <w:t>позднее</w:t>
      </w:r>
      <w:proofErr w:type="gramEnd"/>
      <w:r w:rsidRPr="007502F2">
        <w:rPr>
          <w:sz w:val="18"/>
          <w:szCs w:val="18"/>
        </w:rPr>
        <w:t xml:space="preserve"> чем за 15 (пятнадцать) календарных дней до даты прекращения действия настоящего Договора.</w:t>
      </w:r>
    </w:p>
    <w:p w:rsidR="000573C3" w:rsidRDefault="000573C3" w:rsidP="000573C3">
      <w:pPr>
        <w:spacing w:line="264" w:lineRule="auto"/>
        <w:jc w:val="both"/>
        <w:rPr>
          <w:sz w:val="18"/>
          <w:szCs w:val="18"/>
        </w:rPr>
      </w:pPr>
      <w:r w:rsidRPr="007502F2">
        <w:rPr>
          <w:sz w:val="18"/>
          <w:szCs w:val="18"/>
        </w:rPr>
        <w:t xml:space="preserve">14. Стороны гарантируют, что ими соблюдается законодательство о защите персональных данных, действующее на территории Российской Федерации. </w:t>
      </w:r>
      <w:proofErr w:type="gramStart"/>
      <w:r w:rsidRPr="007502F2">
        <w:rPr>
          <w:sz w:val="18"/>
          <w:szCs w:val="18"/>
        </w:rPr>
        <w:t>При исполнении настоящего Договора урегулирование всех вопросов по передаче сведений содержащих персональные данные своих работников (иных представителей, самих сторон), включая получение согласия субъекта персональных данных и соблюдение иного порядка доступа и обработки персональных данных, лежит на передающей такие сведения стороне и для получающей стороны является заведомо соблюденным.</w:t>
      </w:r>
      <w:proofErr w:type="gramEnd"/>
      <w:r w:rsidRPr="007502F2">
        <w:rPr>
          <w:sz w:val="18"/>
          <w:szCs w:val="18"/>
        </w:rPr>
        <w:t xml:space="preserve"> При хранении персональных данных переданных (полученных) в рамках исполнения настоящего Договора, сторонами соблюдаются требования действующего законодательства о защите персональных данных с должным уровнем ответственности, позволяющим предотвратить несанкционированный доступ к персональным данным, их распространение и конфиденциальность.</w:t>
      </w:r>
    </w:p>
    <w:p w:rsidR="00E0239C" w:rsidRPr="00B808C1" w:rsidRDefault="00E0239C" w:rsidP="005D3009">
      <w:pPr>
        <w:widowControl w:val="0"/>
        <w:tabs>
          <w:tab w:val="left" w:pos="2835"/>
        </w:tabs>
        <w:ind w:firstLine="284"/>
        <w:jc w:val="both"/>
        <w:rPr>
          <w:snapToGrid w:val="0"/>
          <w:sz w:val="16"/>
          <w:szCs w:val="16"/>
        </w:rPr>
      </w:pPr>
    </w:p>
    <w:p w:rsidR="002D3FEC" w:rsidRDefault="002D3FEC" w:rsidP="005D3009">
      <w:pPr>
        <w:pStyle w:val="ConsNonformat"/>
        <w:widowControl/>
        <w:jc w:val="center"/>
      </w:pPr>
    </w:p>
    <w:sectPr w:rsidR="002D3FEC" w:rsidSect="005D3009">
      <w:pgSz w:w="16838" w:h="11906" w:orient="landscape"/>
      <w:pgMar w:top="1134" w:right="536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E3" w:rsidRDefault="00CC47E3" w:rsidP="002D3FEC">
      <w:r>
        <w:separator/>
      </w:r>
    </w:p>
  </w:endnote>
  <w:endnote w:type="continuationSeparator" w:id="0">
    <w:p w:rsidR="00CC47E3" w:rsidRDefault="00CC47E3" w:rsidP="002D3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E3" w:rsidRDefault="00CC47E3" w:rsidP="002D3FEC">
      <w:r>
        <w:separator/>
      </w:r>
    </w:p>
  </w:footnote>
  <w:footnote w:type="continuationSeparator" w:id="0">
    <w:p w:rsidR="00CC47E3" w:rsidRDefault="00CC47E3" w:rsidP="002D3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8720F"/>
    <w:multiLevelType w:val="multilevel"/>
    <w:tmpl w:val="D8D04F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A66"/>
    <w:rsid w:val="000573C3"/>
    <w:rsid w:val="000C327C"/>
    <w:rsid w:val="00213B01"/>
    <w:rsid w:val="002B5C40"/>
    <w:rsid w:val="002D3FEC"/>
    <w:rsid w:val="00370123"/>
    <w:rsid w:val="003845D6"/>
    <w:rsid w:val="0042454B"/>
    <w:rsid w:val="0051036E"/>
    <w:rsid w:val="005D3009"/>
    <w:rsid w:val="00805A50"/>
    <w:rsid w:val="00852386"/>
    <w:rsid w:val="008A43B9"/>
    <w:rsid w:val="00AF6FEF"/>
    <w:rsid w:val="00B6577C"/>
    <w:rsid w:val="00B808C1"/>
    <w:rsid w:val="00C65B86"/>
    <w:rsid w:val="00CC47E3"/>
    <w:rsid w:val="00D37754"/>
    <w:rsid w:val="00DA3A66"/>
    <w:rsid w:val="00E0239C"/>
    <w:rsid w:val="00E6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FEC"/>
    <w:pPr>
      <w:keepNext/>
      <w:spacing w:before="240" w:after="60"/>
      <w:ind w:left="567"/>
      <w:outlineLvl w:val="0"/>
    </w:pPr>
    <w:rPr>
      <w:b/>
      <w:kern w:val="28"/>
    </w:rPr>
  </w:style>
  <w:style w:type="paragraph" w:styleId="3">
    <w:name w:val="heading 3"/>
    <w:basedOn w:val="a"/>
    <w:next w:val="a"/>
    <w:link w:val="30"/>
    <w:qFormat/>
    <w:rsid w:val="002D3FEC"/>
    <w:pPr>
      <w:keepNext/>
      <w:spacing w:before="300" w:line="220" w:lineRule="auto"/>
      <w:ind w:right="140"/>
      <w:outlineLvl w:val="2"/>
    </w:pPr>
    <w:rPr>
      <w:b/>
    </w:rPr>
  </w:style>
  <w:style w:type="paragraph" w:styleId="8">
    <w:name w:val="heading 8"/>
    <w:basedOn w:val="a"/>
    <w:next w:val="a"/>
    <w:link w:val="80"/>
    <w:qFormat/>
    <w:rsid w:val="002D3FEC"/>
    <w:pPr>
      <w:keepNext/>
      <w:widowControl w:val="0"/>
      <w:tabs>
        <w:tab w:val="left" w:pos="9214"/>
      </w:tabs>
      <w:jc w:val="center"/>
      <w:outlineLvl w:val="7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EC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3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2D3FE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2D3FEC"/>
    <w:rPr>
      <w:rFonts w:cs="Times New Roman"/>
    </w:rPr>
  </w:style>
  <w:style w:type="paragraph" w:styleId="a6">
    <w:name w:val="Body Text"/>
    <w:basedOn w:val="a"/>
    <w:link w:val="a7"/>
    <w:rsid w:val="002D3FEC"/>
  </w:style>
  <w:style w:type="character" w:customStyle="1" w:styleId="a7">
    <w:name w:val="Основной текст Знак"/>
    <w:basedOn w:val="a0"/>
    <w:link w:val="a6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D3FEC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D3FEC"/>
  </w:style>
  <w:style w:type="character" w:customStyle="1" w:styleId="22">
    <w:name w:val="Основной текст 2 Знак"/>
    <w:basedOn w:val="a0"/>
    <w:link w:val="21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rsid w:val="002D3FE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D3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2D3FEC"/>
    <w:rPr>
      <w:rFonts w:cs="Times New Roman"/>
      <w:vertAlign w:val="superscript"/>
    </w:rPr>
  </w:style>
  <w:style w:type="paragraph" w:customStyle="1" w:styleId="Style2">
    <w:name w:val="Style2"/>
    <w:basedOn w:val="a"/>
    <w:uiPriority w:val="99"/>
    <w:rsid w:val="002D3F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uiPriority w:val="99"/>
    <w:rsid w:val="002D3FEC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qFormat/>
    <w:rsid w:val="002D3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2D3FEC"/>
    <w:pPr>
      <w:overflowPunct w:val="0"/>
      <w:autoSpaceDE w:val="0"/>
      <w:autoSpaceDN w:val="0"/>
      <w:adjustRightInd w:val="0"/>
      <w:spacing w:after="240"/>
      <w:ind w:firstLine="1440"/>
    </w:pPr>
    <w:rPr>
      <w:sz w:val="24"/>
      <w:lang w:val="en-GB"/>
    </w:rPr>
  </w:style>
  <w:style w:type="paragraph" w:customStyle="1" w:styleId="ConsNonformat">
    <w:name w:val="ConsNonformat"/>
    <w:rsid w:val="002D3FE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qFormat/>
    <w:rsid w:val="000573C3"/>
    <w:pPr>
      <w:suppressAutoHyphens/>
    </w:pPr>
    <w:rPr>
      <w:rFonts w:eastAsia="Lucida Sans Unicode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FEC"/>
    <w:pPr>
      <w:keepNext/>
      <w:spacing w:before="240" w:after="60"/>
      <w:ind w:left="567"/>
      <w:outlineLvl w:val="0"/>
    </w:pPr>
    <w:rPr>
      <w:b/>
      <w:kern w:val="28"/>
    </w:rPr>
  </w:style>
  <w:style w:type="paragraph" w:styleId="3">
    <w:name w:val="heading 3"/>
    <w:basedOn w:val="a"/>
    <w:next w:val="a"/>
    <w:link w:val="30"/>
    <w:qFormat/>
    <w:rsid w:val="002D3FEC"/>
    <w:pPr>
      <w:keepNext/>
      <w:spacing w:before="300" w:line="220" w:lineRule="auto"/>
      <w:ind w:right="140"/>
      <w:outlineLvl w:val="2"/>
    </w:pPr>
    <w:rPr>
      <w:b/>
    </w:rPr>
  </w:style>
  <w:style w:type="paragraph" w:styleId="8">
    <w:name w:val="heading 8"/>
    <w:basedOn w:val="a"/>
    <w:next w:val="a"/>
    <w:link w:val="80"/>
    <w:qFormat/>
    <w:rsid w:val="002D3FEC"/>
    <w:pPr>
      <w:keepNext/>
      <w:widowControl w:val="0"/>
      <w:tabs>
        <w:tab w:val="left" w:pos="9214"/>
      </w:tabs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FEC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3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2D3FEC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uiPriority w:val="99"/>
    <w:rsid w:val="002D3FEC"/>
    <w:rPr>
      <w:rFonts w:cs="Times New Roman"/>
    </w:rPr>
  </w:style>
  <w:style w:type="paragraph" w:styleId="a6">
    <w:name w:val="Body Text"/>
    <w:basedOn w:val="a"/>
    <w:link w:val="a7"/>
    <w:rsid w:val="002D3FEC"/>
  </w:style>
  <w:style w:type="character" w:customStyle="1" w:styleId="a7">
    <w:name w:val="Основной текст Знак"/>
    <w:basedOn w:val="a0"/>
    <w:link w:val="a6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D3FEC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D3FEC"/>
  </w:style>
  <w:style w:type="character" w:customStyle="1" w:styleId="22">
    <w:name w:val="Основной текст 2 Знак"/>
    <w:basedOn w:val="a0"/>
    <w:link w:val="21"/>
    <w:rsid w:val="002D3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rsid w:val="002D3FE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D3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2D3FEC"/>
    <w:rPr>
      <w:rFonts w:cs="Times New Roman"/>
      <w:vertAlign w:val="superscript"/>
    </w:rPr>
  </w:style>
  <w:style w:type="paragraph" w:customStyle="1" w:styleId="Style2">
    <w:name w:val="Style2"/>
    <w:basedOn w:val="a"/>
    <w:uiPriority w:val="99"/>
    <w:rsid w:val="002D3F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uiPriority w:val="99"/>
    <w:rsid w:val="002D3FEC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qFormat/>
    <w:rsid w:val="002D3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2D3FEC"/>
    <w:pPr>
      <w:overflowPunct w:val="0"/>
      <w:autoSpaceDE w:val="0"/>
      <w:autoSpaceDN w:val="0"/>
      <w:adjustRightInd w:val="0"/>
      <w:spacing w:after="240"/>
      <w:ind w:firstLine="1440"/>
    </w:pPr>
    <w:rPr>
      <w:sz w:val="24"/>
      <w:lang w:val="en-GB"/>
    </w:rPr>
  </w:style>
  <w:style w:type="paragraph" w:customStyle="1" w:styleId="ConsNonformat">
    <w:name w:val="ConsNonformat"/>
    <w:rsid w:val="002D3FE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 Дмитрий Александрович</dc:creator>
  <cp:lastModifiedBy>SergeyYK</cp:lastModifiedBy>
  <cp:revision>2</cp:revision>
  <dcterms:created xsi:type="dcterms:W3CDTF">2021-12-08T09:38:00Z</dcterms:created>
  <dcterms:modified xsi:type="dcterms:W3CDTF">2021-12-08T09:38:00Z</dcterms:modified>
</cp:coreProperties>
</file>